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F0CEA5" w14:textId="77777777" w:rsidR="009830E4" w:rsidRPr="008E7872" w:rsidRDefault="009830E4" w:rsidP="00C343A6">
      <w:pPr>
        <w:pStyle w:val="Heading1a"/>
        <w:keepNext w:val="0"/>
        <w:keepLines w:val="0"/>
        <w:tabs>
          <w:tab w:val="clear" w:pos="-720"/>
        </w:tabs>
        <w:suppressAutoHyphens w:val="0"/>
        <w:spacing w:line="360" w:lineRule="auto"/>
        <w:rPr>
          <w:bCs/>
          <w:smallCaps w:val="0"/>
        </w:rPr>
      </w:pPr>
      <w:r w:rsidRPr="008E7872">
        <w:rPr>
          <w:bCs/>
          <w:smallCaps w:val="0"/>
        </w:rPr>
        <w:t>REQUEST FOR EXPRESSIONS OF INTEREST</w:t>
      </w:r>
    </w:p>
    <w:p w14:paraId="1D346849" w14:textId="77777777" w:rsidR="009830E4" w:rsidRPr="008E7872" w:rsidRDefault="009830E4" w:rsidP="00C343A6">
      <w:pPr>
        <w:pStyle w:val="Heading1a"/>
        <w:keepNext w:val="0"/>
        <w:keepLines w:val="0"/>
        <w:tabs>
          <w:tab w:val="clear" w:pos="-720"/>
        </w:tabs>
        <w:suppressAutoHyphens w:val="0"/>
        <w:spacing w:line="360" w:lineRule="auto"/>
        <w:rPr>
          <w:bCs/>
          <w:smallCaps w:val="0"/>
        </w:rPr>
      </w:pPr>
      <w:r w:rsidRPr="008E7872">
        <w:rPr>
          <w:bCs/>
          <w:smallCaps w:val="0"/>
        </w:rPr>
        <w:t>(CONSULT</w:t>
      </w:r>
      <w:r w:rsidR="001D70EB" w:rsidRPr="008E7872">
        <w:rPr>
          <w:bCs/>
          <w:smallCaps w:val="0"/>
        </w:rPr>
        <w:t>ING</w:t>
      </w:r>
      <w:r w:rsidRPr="008E7872">
        <w:rPr>
          <w:bCs/>
          <w:smallCaps w:val="0"/>
        </w:rPr>
        <w:t xml:space="preserve"> SERVICES</w:t>
      </w:r>
      <w:r w:rsidR="00A05A45" w:rsidRPr="008E7872">
        <w:rPr>
          <w:bCs/>
          <w:smallCaps w:val="0"/>
        </w:rPr>
        <w:t xml:space="preserve"> – FIRMS SELECTION</w:t>
      </w:r>
      <w:r w:rsidRPr="008E7872">
        <w:rPr>
          <w:bCs/>
          <w:smallCaps w:val="0"/>
        </w:rPr>
        <w:t>)</w:t>
      </w:r>
    </w:p>
    <w:p w14:paraId="7E9171E9" w14:textId="77777777" w:rsidR="009830E4" w:rsidRPr="008E7872" w:rsidRDefault="009830E4" w:rsidP="00C343A6">
      <w:pPr>
        <w:suppressAutoHyphens/>
        <w:spacing w:line="360" w:lineRule="auto"/>
        <w:rPr>
          <w:rFonts w:ascii="Times New Roman" w:hAnsi="Times New Roman"/>
          <w:spacing w:val="-2"/>
        </w:rPr>
      </w:pPr>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6503"/>
      </w:tblGrid>
      <w:tr w:rsidR="00505430" w:rsidRPr="008E7872" w14:paraId="3AB3D88A" w14:textId="77777777" w:rsidTr="00C749FB">
        <w:tc>
          <w:tcPr>
            <w:tcW w:w="2127" w:type="dxa"/>
          </w:tcPr>
          <w:p w14:paraId="7D81964E" w14:textId="332EB4BA" w:rsidR="00505430" w:rsidRPr="008E7872" w:rsidRDefault="00505430" w:rsidP="00C343A6">
            <w:pPr>
              <w:pStyle w:val="ChapterNumber"/>
              <w:tabs>
                <w:tab w:val="clear" w:pos="-720"/>
              </w:tabs>
              <w:spacing w:line="360" w:lineRule="auto"/>
              <w:rPr>
                <w:rFonts w:ascii="Times New Roman" w:hAnsi="Times New Roman"/>
                <w:b/>
                <w:spacing w:val="-2"/>
                <w:sz w:val="21"/>
                <w:szCs w:val="24"/>
              </w:rPr>
            </w:pPr>
            <w:r w:rsidRPr="008E7872">
              <w:rPr>
                <w:rFonts w:ascii="Times New Roman" w:hAnsi="Times New Roman"/>
                <w:b/>
                <w:spacing w:val="-2"/>
                <w:sz w:val="21"/>
                <w:szCs w:val="24"/>
              </w:rPr>
              <w:t>Country:</w:t>
            </w:r>
          </w:p>
        </w:tc>
        <w:tc>
          <w:tcPr>
            <w:tcW w:w="6503" w:type="dxa"/>
          </w:tcPr>
          <w:p w14:paraId="6F701A74" w14:textId="3A0FAFD1" w:rsidR="00505430" w:rsidRPr="008E7872" w:rsidRDefault="00505430" w:rsidP="00505430">
            <w:pPr>
              <w:suppressAutoHyphens/>
              <w:spacing w:line="360" w:lineRule="auto"/>
              <w:rPr>
                <w:rFonts w:ascii="Times New Roman" w:hAnsi="Times New Roman"/>
                <w:b/>
                <w:spacing w:val="-2"/>
                <w:sz w:val="21"/>
                <w:szCs w:val="24"/>
                <w:lang w:eastAsia="zh-CN"/>
              </w:rPr>
            </w:pPr>
            <w:r w:rsidRPr="008E7872">
              <w:rPr>
                <w:rFonts w:ascii="Times New Roman" w:hAnsi="Times New Roman"/>
                <w:b/>
                <w:spacing w:val="-2"/>
                <w:sz w:val="21"/>
                <w:szCs w:val="24"/>
                <w:lang w:eastAsia="zh-CN"/>
              </w:rPr>
              <w:t>Peo</w:t>
            </w:r>
            <w:r w:rsidRPr="008E7872">
              <w:rPr>
                <w:rFonts w:ascii="Times New Roman" w:hAnsi="Times New Roman"/>
                <w:b/>
                <w:spacing w:val="-2"/>
                <w:sz w:val="21"/>
                <w:szCs w:val="24"/>
              </w:rPr>
              <w:t>ple’s Republic of China</w:t>
            </w:r>
          </w:p>
        </w:tc>
      </w:tr>
      <w:tr w:rsidR="00505430" w:rsidRPr="008E7872" w14:paraId="45151691" w14:textId="77777777" w:rsidTr="00C749FB">
        <w:tc>
          <w:tcPr>
            <w:tcW w:w="2127" w:type="dxa"/>
          </w:tcPr>
          <w:p w14:paraId="2086FE7A" w14:textId="256BDC20" w:rsidR="00505430" w:rsidRPr="008E7872" w:rsidRDefault="00505430" w:rsidP="00C343A6">
            <w:pPr>
              <w:pStyle w:val="ChapterNumber"/>
              <w:tabs>
                <w:tab w:val="clear" w:pos="-720"/>
              </w:tabs>
              <w:spacing w:line="360" w:lineRule="auto"/>
              <w:rPr>
                <w:rFonts w:ascii="Times New Roman" w:hAnsi="Times New Roman"/>
                <w:spacing w:val="-2"/>
                <w:sz w:val="21"/>
                <w:szCs w:val="24"/>
              </w:rPr>
            </w:pPr>
            <w:r w:rsidRPr="008E7872">
              <w:rPr>
                <w:rFonts w:ascii="Times New Roman" w:hAnsi="Times New Roman"/>
                <w:b/>
                <w:spacing w:val="-2"/>
                <w:sz w:val="21"/>
                <w:szCs w:val="24"/>
                <w:lang w:eastAsia="zh-CN"/>
              </w:rPr>
              <w:t>Client</w:t>
            </w:r>
            <w:r w:rsidRPr="008E7872">
              <w:rPr>
                <w:rFonts w:ascii="Times New Roman" w:hAnsi="Times New Roman" w:hint="eastAsia"/>
                <w:b/>
                <w:spacing w:val="-2"/>
                <w:sz w:val="21"/>
                <w:szCs w:val="24"/>
                <w:lang w:eastAsia="zh-CN"/>
              </w:rPr>
              <w:t>:</w:t>
            </w:r>
          </w:p>
        </w:tc>
        <w:tc>
          <w:tcPr>
            <w:tcW w:w="6503" w:type="dxa"/>
          </w:tcPr>
          <w:p w14:paraId="75DD47B6" w14:textId="66AD4D63" w:rsidR="00505430" w:rsidRPr="008E7872" w:rsidRDefault="00505430" w:rsidP="00C343A6">
            <w:pPr>
              <w:pStyle w:val="ChapterNumber"/>
              <w:tabs>
                <w:tab w:val="clear" w:pos="-720"/>
              </w:tabs>
              <w:spacing w:line="360" w:lineRule="auto"/>
              <w:rPr>
                <w:rFonts w:ascii="Times New Roman" w:hAnsi="Times New Roman"/>
                <w:spacing w:val="-2"/>
                <w:sz w:val="21"/>
                <w:szCs w:val="24"/>
              </w:rPr>
            </w:pPr>
            <w:r w:rsidRPr="008E7872">
              <w:rPr>
                <w:rFonts w:ascii="Times New Roman" w:hAnsi="Times New Roman"/>
                <w:b/>
                <w:spacing w:val="-2"/>
                <w:sz w:val="21"/>
                <w:szCs w:val="24"/>
              </w:rPr>
              <w:t xml:space="preserve">Guangxi </w:t>
            </w:r>
            <w:proofErr w:type="spellStart"/>
            <w:r w:rsidRPr="008E7872">
              <w:rPr>
                <w:rFonts w:ascii="Times New Roman" w:hAnsi="Times New Roman"/>
                <w:b/>
                <w:spacing w:val="-2"/>
                <w:sz w:val="21"/>
                <w:szCs w:val="24"/>
              </w:rPr>
              <w:t>Chongzuo</w:t>
            </w:r>
            <w:proofErr w:type="spellEnd"/>
            <w:r w:rsidRPr="008E7872">
              <w:rPr>
                <w:rFonts w:ascii="Times New Roman" w:hAnsi="Times New Roman"/>
                <w:b/>
                <w:spacing w:val="-2"/>
                <w:sz w:val="21"/>
                <w:szCs w:val="24"/>
              </w:rPr>
              <w:t xml:space="preserve"> Urban Construction Investment Development Group Co. Ltd</w:t>
            </w:r>
          </w:p>
        </w:tc>
      </w:tr>
      <w:tr w:rsidR="00505430" w:rsidRPr="008E7872" w14:paraId="18D8FA4A" w14:textId="77777777" w:rsidTr="00C749FB">
        <w:tc>
          <w:tcPr>
            <w:tcW w:w="2127" w:type="dxa"/>
          </w:tcPr>
          <w:p w14:paraId="550F7F7B" w14:textId="4FCEFBE8" w:rsidR="00505430" w:rsidRPr="008E7872" w:rsidRDefault="00505430" w:rsidP="00C343A6">
            <w:pPr>
              <w:pStyle w:val="ChapterNumber"/>
              <w:tabs>
                <w:tab w:val="clear" w:pos="-720"/>
              </w:tabs>
              <w:spacing w:line="360" w:lineRule="auto"/>
              <w:rPr>
                <w:rFonts w:ascii="Times New Roman" w:hAnsi="Times New Roman"/>
                <w:spacing w:val="-2"/>
                <w:sz w:val="21"/>
                <w:szCs w:val="24"/>
              </w:rPr>
            </w:pPr>
            <w:r w:rsidRPr="008E7872">
              <w:rPr>
                <w:rFonts w:ascii="Times New Roman" w:hAnsi="Times New Roman"/>
                <w:b/>
                <w:spacing w:val="-2"/>
                <w:sz w:val="21"/>
                <w:szCs w:val="24"/>
                <w:lang w:eastAsia="zh-CN"/>
              </w:rPr>
              <w:t>Project</w:t>
            </w:r>
            <w:r w:rsidRPr="008E7872">
              <w:rPr>
                <w:rFonts w:ascii="Times New Roman" w:hAnsi="Times New Roman" w:hint="eastAsia"/>
                <w:b/>
                <w:spacing w:val="-2"/>
                <w:sz w:val="21"/>
                <w:szCs w:val="24"/>
                <w:lang w:eastAsia="zh-CN"/>
              </w:rPr>
              <w:t>:</w:t>
            </w:r>
          </w:p>
        </w:tc>
        <w:tc>
          <w:tcPr>
            <w:tcW w:w="6503" w:type="dxa"/>
          </w:tcPr>
          <w:p w14:paraId="4E9A8479" w14:textId="06D8A9CA" w:rsidR="00505430" w:rsidRPr="008E7872" w:rsidRDefault="00505430" w:rsidP="00505430">
            <w:pPr>
              <w:suppressAutoHyphens/>
              <w:spacing w:line="360" w:lineRule="auto"/>
              <w:rPr>
                <w:rFonts w:ascii="Times New Roman" w:hAnsi="Times New Roman"/>
                <w:b/>
                <w:spacing w:val="-2"/>
                <w:sz w:val="21"/>
                <w:szCs w:val="24"/>
              </w:rPr>
            </w:pPr>
            <w:r w:rsidRPr="008E7872">
              <w:rPr>
                <w:rFonts w:ascii="Times New Roman" w:hAnsi="Times New Roman"/>
                <w:b/>
                <w:spacing w:val="-2"/>
                <w:sz w:val="21"/>
                <w:szCs w:val="24"/>
              </w:rPr>
              <w:t xml:space="preserve">Guangxi </w:t>
            </w:r>
            <w:proofErr w:type="spellStart"/>
            <w:r w:rsidRPr="008E7872">
              <w:rPr>
                <w:rFonts w:ascii="Times New Roman" w:hAnsi="Times New Roman"/>
                <w:b/>
                <w:spacing w:val="-2"/>
                <w:sz w:val="21"/>
                <w:szCs w:val="24"/>
              </w:rPr>
              <w:t>Chongzuo</w:t>
            </w:r>
            <w:proofErr w:type="spellEnd"/>
            <w:r w:rsidRPr="008E7872">
              <w:rPr>
                <w:rFonts w:ascii="Times New Roman" w:hAnsi="Times New Roman"/>
                <w:b/>
                <w:spacing w:val="-2"/>
                <w:sz w:val="21"/>
                <w:szCs w:val="24"/>
              </w:rPr>
              <w:t xml:space="preserve"> Border Connectivity Improvement Project</w:t>
            </w:r>
          </w:p>
        </w:tc>
      </w:tr>
      <w:tr w:rsidR="00505430" w:rsidRPr="008E7872" w14:paraId="50A126F9" w14:textId="77777777" w:rsidTr="00C749FB">
        <w:tc>
          <w:tcPr>
            <w:tcW w:w="2127" w:type="dxa"/>
          </w:tcPr>
          <w:p w14:paraId="5706A4AD" w14:textId="14E08620" w:rsidR="00505430" w:rsidRPr="008E7872" w:rsidRDefault="00AF2BC5" w:rsidP="00C343A6">
            <w:pPr>
              <w:pStyle w:val="ChapterNumber"/>
              <w:tabs>
                <w:tab w:val="clear" w:pos="-720"/>
              </w:tabs>
              <w:spacing w:line="360" w:lineRule="auto"/>
              <w:rPr>
                <w:rFonts w:ascii="Times New Roman" w:hAnsi="Times New Roman"/>
                <w:spacing w:val="-2"/>
                <w:sz w:val="21"/>
                <w:szCs w:val="24"/>
              </w:rPr>
            </w:pPr>
            <w:r>
              <w:rPr>
                <w:rFonts w:ascii="Times New Roman" w:hAnsi="Times New Roman" w:hint="eastAsia"/>
                <w:b/>
                <w:bCs/>
                <w:sz w:val="21"/>
                <w:szCs w:val="24"/>
                <w:lang w:eastAsia="zh-CN"/>
              </w:rPr>
              <w:t>Loan</w:t>
            </w:r>
            <w:r w:rsidR="00505430" w:rsidRPr="008E7872">
              <w:rPr>
                <w:rFonts w:ascii="Times New Roman" w:hAnsi="Times New Roman"/>
                <w:b/>
                <w:bCs/>
                <w:sz w:val="21"/>
                <w:szCs w:val="24"/>
              </w:rPr>
              <w:t xml:space="preserve"> No.:</w:t>
            </w:r>
          </w:p>
        </w:tc>
        <w:tc>
          <w:tcPr>
            <w:tcW w:w="6503" w:type="dxa"/>
          </w:tcPr>
          <w:p w14:paraId="34E858BD" w14:textId="689DF07B" w:rsidR="00505430" w:rsidRPr="008E7872" w:rsidRDefault="00AF2BC5" w:rsidP="00505430">
            <w:pPr>
              <w:pStyle w:val="ac"/>
              <w:spacing w:line="360" w:lineRule="auto"/>
              <w:rPr>
                <w:rFonts w:ascii="Times New Roman" w:hAnsi="Times New Roman"/>
                <w:b/>
                <w:bCs/>
                <w:sz w:val="21"/>
                <w:szCs w:val="24"/>
              </w:rPr>
            </w:pPr>
            <w:r>
              <w:rPr>
                <w:rFonts w:ascii="Times New Roman" w:hAnsi="Times New Roman" w:hint="eastAsia"/>
                <w:b/>
                <w:bCs/>
                <w:sz w:val="21"/>
                <w:szCs w:val="24"/>
                <w:lang w:eastAsia="zh-CN"/>
              </w:rPr>
              <w:t>L</w:t>
            </w:r>
            <w:r>
              <w:rPr>
                <w:rFonts w:ascii="Times New Roman" w:hAnsi="Times New Roman"/>
                <w:b/>
                <w:bCs/>
                <w:sz w:val="21"/>
                <w:szCs w:val="24"/>
                <w:lang w:eastAsia="zh-CN"/>
              </w:rPr>
              <w:t>0357A</w:t>
            </w:r>
          </w:p>
        </w:tc>
      </w:tr>
      <w:tr w:rsidR="00505430" w:rsidRPr="008E7872" w14:paraId="502D48CA" w14:textId="77777777" w:rsidTr="00C749FB">
        <w:tc>
          <w:tcPr>
            <w:tcW w:w="2127" w:type="dxa"/>
          </w:tcPr>
          <w:p w14:paraId="5160EFE7" w14:textId="7063D714" w:rsidR="00505430" w:rsidRPr="008E7872" w:rsidRDefault="00505430" w:rsidP="00C343A6">
            <w:pPr>
              <w:pStyle w:val="ChapterNumber"/>
              <w:tabs>
                <w:tab w:val="clear" w:pos="-720"/>
              </w:tabs>
              <w:spacing w:line="360" w:lineRule="auto"/>
              <w:rPr>
                <w:rFonts w:ascii="Times New Roman" w:hAnsi="Times New Roman"/>
                <w:spacing w:val="-2"/>
                <w:sz w:val="21"/>
                <w:szCs w:val="24"/>
              </w:rPr>
            </w:pPr>
            <w:r w:rsidRPr="008E7872">
              <w:rPr>
                <w:rFonts w:ascii="Times New Roman" w:hAnsi="Times New Roman"/>
                <w:b/>
                <w:sz w:val="21"/>
                <w:szCs w:val="24"/>
              </w:rPr>
              <w:t>Assignment Title:</w:t>
            </w:r>
          </w:p>
        </w:tc>
        <w:tc>
          <w:tcPr>
            <w:tcW w:w="6503" w:type="dxa"/>
          </w:tcPr>
          <w:p w14:paraId="0EE05BC5" w14:textId="46113761" w:rsidR="00505430" w:rsidRPr="008E7872" w:rsidRDefault="00505430" w:rsidP="00505430">
            <w:pPr>
              <w:pStyle w:val="ac"/>
              <w:spacing w:line="360" w:lineRule="auto"/>
              <w:rPr>
                <w:rFonts w:ascii="Times New Roman" w:hAnsi="Times New Roman"/>
                <w:b/>
                <w:sz w:val="21"/>
                <w:szCs w:val="24"/>
              </w:rPr>
            </w:pPr>
            <w:r w:rsidRPr="008E7872">
              <w:rPr>
                <w:rFonts w:ascii="Times New Roman" w:hAnsi="Times New Roman"/>
                <w:b/>
                <w:sz w:val="21"/>
                <w:szCs w:val="24"/>
              </w:rPr>
              <w:t xml:space="preserve">Digital Project Management &amp; Control Platform Services for Guangxi </w:t>
            </w:r>
            <w:proofErr w:type="spellStart"/>
            <w:r w:rsidRPr="008E7872">
              <w:rPr>
                <w:rFonts w:ascii="Times New Roman" w:hAnsi="Times New Roman"/>
                <w:b/>
                <w:sz w:val="21"/>
                <w:szCs w:val="24"/>
              </w:rPr>
              <w:t>Chongzuo</w:t>
            </w:r>
            <w:proofErr w:type="spellEnd"/>
            <w:r w:rsidRPr="008E7872">
              <w:rPr>
                <w:rFonts w:ascii="Times New Roman" w:hAnsi="Times New Roman"/>
                <w:b/>
                <w:sz w:val="21"/>
                <w:szCs w:val="24"/>
              </w:rPr>
              <w:t xml:space="preserve"> Border Connectivity Improvement Project</w:t>
            </w:r>
          </w:p>
        </w:tc>
      </w:tr>
      <w:tr w:rsidR="00505430" w:rsidRPr="008E7872" w14:paraId="4D645DEB" w14:textId="77777777" w:rsidTr="00C749FB">
        <w:tc>
          <w:tcPr>
            <w:tcW w:w="2127" w:type="dxa"/>
          </w:tcPr>
          <w:p w14:paraId="744E5E5F" w14:textId="7A7A4D4A" w:rsidR="00505430" w:rsidRPr="008E7872" w:rsidRDefault="00C749FB" w:rsidP="00C343A6">
            <w:pPr>
              <w:pStyle w:val="ChapterNumber"/>
              <w:tabs>
                <w:tab w:val="clear" w:pos="-720"/>
              </w:tabs>
              <w:spacing w:line="360" w:lineRule="auto"/>
              <w:rPr>
                <w:rFonts w:ascii="Times New Roman" w:hAnsi="Times New Roman"/>
                <w:spacing w:val="-2"/>
                <w:sz w:val="21"/>
                <w:szCs w:val="24"/>
              </w:rPr>
            </w:pPr>
            <w:r w:rsidRPr="008E7872">
              <w:rPr>
                <w:rFonts w:ascii="Times New Roman" w:hAnsi="Times New Roman" w:hint="eastAsia"/>
                <w:b/>
                <w:spacing w:val="-2"/>
                <w:sz w:val="21"/>
                <w:szCs w:val="24"/>
                <w:lang w:eastAsia="zh-CN"/>
              </w:rPr>
              <w:t>REOI</w:t>
            </w:r>
            <w:r w:rsidRPr="008E7872">
              <w:rPr>
                <w:rFonts w:ascii="Times New Roman" w:hAnsi="Times New Roman"/>
                <w:b/>
                <w:spacing w:val="-2"/>
                <w:sz w:val="21"/>
                <w:szCs w:val="24"/>
              </w:rPr>
              <w:t xml:space="preserve"> </w:t>
            </w:r>
            <w:r w:rsidR="00505430" w:rsidRPr="008E7872">
              <w:rPr>
                <w:rFonts w:ascii="Times New Roman" w:hAnsi="Times New Roman"/>
                <w:b/>
                <w:spacing w:val="-2"/>
                <w:sz w:val="21"/>
                <w:szCs w:val="24"/>
              </w:rPr>
              <w:t>Reference No.:</w:t>
            </w:r>
          </w:p>
        </w:tc>
        <w:tc>
          <w:tcPr>
            <w:tcW w:w="6503" w:type="dxa"/>
          </w:tcPr>
          <w:p w14:paraId="7D875F6A" w14:textId="7BD1C8C2" w:rsidR="00505430" w:rsidRPr="008E7872" w:rsidRDefault="00505430" w:rsidP="00505430">
            <w:pPr>
              <w:suppressAutoHyphens/>
              <w:spacing w:line="360" w:lineRule="auto"/>
              <w:rPr>
                <w:rFonts w:ascii="Times New Roman" w:hAnsi="Times New Roman"/>
                <w:b/>
                <w:spacing w:val="-2"/>
                <w:sz w:val="21"/>
                <w:szCs w:val="24"/>
              </w:rPr>
            </w:pPr>
            <w:r w:rsidRPr="008E7872">
              <w:rPr>
                <w:rFonts w:ascii="Times New Roman" w:hAnsi="Times New Roman"/>
                <w:b/>
                <w:spacing w:val="-2"/>
                <w:sz w:val="21"/>
                <w:szCs w:val="24"/>
              </w:rPr>
              <w:t>GCBCIP-MTP</w:t>
            </w:r>
          </w:p>
        </w:tc>
      </w:tr>
    </w:tbl>
    <w:p w14:paraId="2CCBFD18" w14:textId="77777777" w:rsidR="009830E4" w:rsidRPr="008E7872" w:rsidRDefault="009830E4" w:rsidP="00C343A6">
      <w:pPr>
        <w:pStyle w:val="ChapterNumber"/>
        <w:tabs>
          <w:tab w:val="clear" w:pos="-720"/>
        </w:tabs>
        <w:spacing w:line="360" w:lineRule="auto"/>
        <w:rPr>
          <w:rFonts w:ascii="Times New Roman" w:hAnsi="Times New Roman"/>
          <w:spacing w:val="-2"/>
        </w:rPr>
      </w:pPr>
    </w:p>
    <w:p w14:paraId="19584A23" w14:textId="198BD48E" w:rsidR="00916E24" w:rsidRPr="008E7872" w:rsidRDefault="009830E4" w:rsidP="00282380">
      <w:pPr>
        <w:pStyle w:val="af7"/>
        <w:numPr>
          <w:ilvl w:val="0"/>
          <w:numId w:val="2"/>
        </w:numPr>
        <w:suppressAutoHyphens/>
        <w:spacing w:line="360" w:lineRule="auto"/>
        <w:ind w:firstLineChars="0"/>
        <w:jc w:val="both"/>
        <w:rPr>
          <w:rFonts w:ascii="Times New Roman" w:hAnsi="Times New Roman"/>
          <w:spacing w:val="-2"/>
          <w:sz w:val="24"/>
          <w:szCs w:val="24"/>
        </w:rPr>
      </w:pPr>
      <w:r w:rsidRPr="008E7872">
        <w:rPr>
          <w:rFonts w:ascii="Times New Roman" w:hAnsi="Times New Roman"/>
          <w:spacing w:val="-2"/>
          <w:sz w:val="24"/>
          <w:szCs w:val="24"/>
        </w:rPr>
        <w:t xml:space="preserve">The </w:t>
      </w:r>
      <w:r w:rsidR="00891329" w:rsidRPr="008E7872">
        <w:rPr>
          <w:rFonts w:ascii="Times New Roman" w:hAnsi="Times New Roman"/>
          <w:spacing w:val="-2"/>
          <w:sz w:val="24"/>
          <w:szCs w:val="24"/>
        </w:rPr>
        <w:t>People’s Republic of China</w:t>
      </w:r>
      <w:r w:rsidRPr="008E7872">
        <w:rPr>
          <w:rFonts w:ascii="Times New Roman" w:hAnsi="Times New Roman"/>
          <w:spacing w:val="-2"/>
          <w:sz w:val="24"/>
          <w:szCs w:val="24"/>
        </w:rPr>
        <w:t xml:space="preserve"> </w:t>
      </w:r>
      <w:r w:rsidRPr="008E7872">
        <w:rPr>
          <w:rFonts w:ascii="Times New Roman" w:hAnsi="Times New Roman"/>
          <w:i/>
          <w:spacing w:val="-2"/>
          <w:sz w:val="24"/>
          <w:szCs w:val="24"/>
        </w:rPr>
        <w:t>has applied for</w:t>
      </w:r>
      <w:r w:rsidRPr="008E7872">
        <w:rPr>
          <w:rFonts w:ascii="Times New Roman" w:hAnsi="Times New Roman"/>
          <w:spacing w:val="-2"/>
          <w:sz w:val="24"/>
          <w:szCs w:val="24"/>
        </w:rPr>
        <w:t xml:space="preserve"> financing from the </w:t>
      </w:r>
      <w:r w:rsidR="00DF706E" w:rsidRPr="008E7872">
        <w:rPr>
          <w:rFonts w:ascii="Times New Roman" w:hAnsi="Times New Roman"/>
          <w:spacing w:val="-2"/>
          <w:sz w:val="24"/>
          <w:szCs w:val="24"/>
        </w:rPr>
        <w:t>Asian Infrastructure Investment Bank</w:t>
      </w:r>
      <w:r w:rsidRPr="008E7872">
        <w:rPr>
          <w:rFonts w:ascii="Times New Roman" w:hAnsi="Times New Roman"/>
          <w:spacing w:val="-2"/>
          <w:sz w:val="24"/>
          <w:szCs w:val="24"/>
        </w:rPr>
        <w:t xml:space="preserve"> toward the cost of the </w:t>
      </w:r>
      <w:r w:rsidR="00891329" w:rsidRPr="008E7872">
        <w:rPr>
          <w:rFonts w:ascii="Times New Roman" w:hAnsi="Times New Roman"/>
          <w:spacing w:val="-2"/>
          <w:sz w:val="24"/>
          <w:szCs w:val="24"/>
        </w:rPr>
        <w:t xml:space="preserve">Guangxi </w:t>
      </w:r>
      <w:proofErr w:type="spellStart"/>
      <w:r w:rsidR="00891329" w:rsidRPr="008E7872">
        <w:rPr>
          <w:rFonts w:ascii="Times New Roman" w:hAnsi="Times New Roman"/>
          <w:spacing w:val="-2"/>
          <w:sz w:val="24"/>
          <w:szCs w:val="24"/>
        </w:rPr>
        <w:t>Chongzuo</w:t>
      </w:r>
      <w:proofErr w:type="spellEnd"/>
      <w:r w:rsidR="00891329" w:rsidRPr="008E7872">
        <w:rPr>
          <w:rFonts w:ascii="Times New Roman" w:hAnsi="Times New Roman"/>
          <w:spacing w:val="-2"/>
          <w:sz w:val="24"/>
          <w:szCs w:val="24"/>
        </w:rPr>
        <w:t xml:space="preserve"> Border Connectivity Improvement Project</w:t>
      </w:r>
      <w:r w:rsidRPr="008E7872">
        <w:rPr>
          <w:rFonts w:ascii="Times New Roman" w:hAnsi="Times New Roman"/>
          <w:spacing w:val="-2"/>
          <w:sz w:val="24"/>
          <w:szCs w:val="24"/>
        </w:rPr>
        <w:t>, and intends to apply pa</w:t>
      </w:r>
      <w:r w:rsidR="001D70EB" w:rsidRPr="008E7872">
        <w:rPr>
          <w:rFonts w:ascii="Times New Roman" w:hAnsi="Times New Roman"/>
          <w:spacing w:val="-2"/>
          <w:sz w:val="24"/>
          <w:szCs w:val="24"/>
        </w:rPr>
        <w:t xml:space="preserve">rt of the proceeds for </w:t>
      </w:r>
      <w:r w:rsidR="00C343A6" w:rsidRPr="008E7872">
        <w:rPr>
          <w:rFonts w:ascii="Times New Roman" w:hAnsi="Times New Roman"/>
          <w:spacing w:val="-2"/>
          <w:sz w:val="24"/>
          <w:szCs w:val="24"/>
        </w:rPr>
        <w:t>the assignment</w:t>
      </w:r>
      <w:r w:rsidRPr="008E7872">
        <w:rPr>
          <w:rFonts w:ascii="Times New Roman" w:hAnsi="Times New Roman"/>
          <w:spacing w:val="-2"/>
          <w:sz w:val="24"/>
          <w:szCs w:val="24"/>
        </w:rPr>
        <w:t xml:space="preserve">. </w:t>
      </w:r>
    </w:p>
    <w:p w14:paraId="6B20CCEC" w14:textId="77777777" w:rsidR="00916E24" w:rsidRPr="008E7872" w:rsidRDefault="00916E24" w:rsidP="00C343A6">
      <w:pPr>
        <w:suppressAutoHyphens/>
        <w:spacing w:line="360" w:lineRule="auto"/>
        <w:jc w:val="both"/>
        <w:rPr>
          <w:rFonts w:ascii="Times New Roman" w:hAnsi="Times New Roman"/>
          <w:spacing w:val="-2"/>
          <w:sz w:val="24"/>
          <w:szCs w:val="24"/>
        </w:rPr>
      </w:pPr>
    </w:p>
    <w:p w14:paraId="30D1DEDD" w14:textId="7EDA5EF1" w:rsidR="00282380" w:rsidRPr="008E7872" w:rsidRDefault="009830E4" w:rsidP="00282380">
      <w:pPr>
        <w:pStyle w:val="af7"/>
        <w:numPr>
          <w:ilvl w:val="0"/>
          <w:numId w:val="2"/>
        </w:numPr>
        <w:suppressAutoHyphens/>
        <w:spacing w:line="360" w:lineRule="auto"/>
        <w:ind w:firstLineChars="0"/>
        <w:jc w:val="both"/>
        <w:rPr>
          <w:rFonts w:ascii="Times New Roman" w:hAnsi="Times New Roman"/>
          <w:spacing w:val="-2"/>
          <w:sz w:val="24"/>
          <w:szCs w:val="24"/>
        </w:rPr>
      </w:pPr>
      <w:r w:rsidRPr="008E7872">
        <w:rPr>
          <w:rFonts w:ascii="Times New Roman" w:hAnsi="Times New Roman"/>
          <w:spacing w:val="-2"/>
          <w:sz w:val="24"/>
          <w:szCs w:val="24"/>
        </w:rPr>
        <w:t xml:space="preserve">The </w:t>
      </w:r>
      <w:r w:rsidR="00916E24" w:rsidRPr="008E7872">
        <w:rPr>
          <w:rFonts w:ascii="Times New Roman" w:hAnsi="Times New Roman"/>
          <w:spacing w:val="-2"/>
          <w:sz w:val="24"/>
          <w:szCs w:val="24"/>
        </w:rPr>
        <w:t xml:space="preserve">consulting </w:t>
      </w:r>
      <w:r w:rsidRPr="008E7872">
        <w:rPr>
          <w:rFonts w:ascii="Times New Roman" w:hAnsi="Times New Roman"/>
          <w:spacing w:val="-2"/>
          <w:sz w:val="24"/>
          <w:szCs w:val="24"/>
        </w:rPr>
        <w:t>service</w:t>
      </w:r>
      <w:r w:rsidR="00C343A6" w:rsidRPr="008E7872">
        <w:rPr>
          <w:rFonts w:ascii="Times New Roman" w:hAnsi="Times New Roman"/>
          <w:spacing w:val="-2"/>
          <w:sz w:val="24"/>
          <w:szCs w:val="24"/>
        </w:rPr>
        <w:t>s</w:t>
      </w:r>
      <w:r w:rsidRPr="008E7872">
        <w:rPr>
          <w:rFonts w:ascii="Times New Roman" w:hAnsi="Times New Roman"/>
          <w:spacing w:val="-2"/>
          <w:sz w:val="24"/>
          <w:szCs w:val="24"/>
        </w:rPr>
        <w:t xml:space="preserve"> </w:t>
      </w:r>
      <w:r w:rsidR="00916E24" w:rsidRPr="008E7872">
        <w:rPr>
          <w:rFonts w:ascii="Times New Roman" w:hAnsi="Times New Roman"/>
          <w:spacing w:val="-2"/>
          <w:sz w:val="24"/>
          <w:szCs w:val="24"/>
        </w:rPr>
        <w:t>(“</w:t>
      </w:r>
      <w:r w:rsidR="001D70EB" w:rsidRPr="008E7872">
        <w:rPr>
          <w:rFonts w:ascii="Times New Roman" w:hAnsi="Times New Roman"/>
          <w:spacing w:val="-2"/>
          <w:sz w:val="24"/>
          <w:szCs w:val="24"/>
        </w:rPr>
        <w:t>the Service</w:t>
      </w:r>
      <w:r w:rsidR="00C343A6" w:rsidRPr="008E7872">
        <w:rPr>
          <w:rFonts w:ascii="Times New Roman" w:hAnsi="Times New Roman"/>
          <w:spacing w:val="-2"/>
          <w:sz w:val="24"/>
          <w:szCs w:val="24"/>
        </w:rPr>
        <w:t>s</w:t>
      </w:r>
      <w:r w:rsidR="00916E24" w:rsidRPr="008E7872">
        <w:rPr>
          <w:rFonts w:ascii="Times New Roman" w:hAnsi="Times New Roman"/>
          <w:spacing w:val="-2"/>
          <w:sz w:val="24"/>
          <w:szCs w:val="24"/>
        </w:rPr>
        <w:t xml:space="preserve">”) </w:t>
      </w:r>
      <w:r w:rsidRPr="008E7872">
        <w:rPr>
          <w:rFonts w:ascii="Times New Roman" w:hAnsi="Times New Roman"/>
          <w:spacing w:val="-2"/>
          <w:sz w:val="24"/>
          <w:szCs w:val="24"/>
        </w:rPr>
        <w:t xml:space="preserve">include </w:t>
      </w:r>
      <w:r w:rsidR="00891329" w:rsidRPr="008E7872">
        <w:rPr>
          <w:rFonts w:ascii="Times New Roman" w:hAnsi="Times New Roman"/>
          <w:spacing w:val="-2"/>
          <w:sz w:val="24"/>
          <w:szCs w:val="24"/>
          <w:lang w:eastAsia="zh-CN"/>
        </w:rPr>
        <w:t xml:space="preserve">the following aspects: </w:t>
      </w:r>
      <w:r w:rsidR="00282380" w:rsidRPr="008E7872">
        <w:rPr>
          <w:rFonts w:ascii="Times New Roman" w:hAnsi="Times New Roman"/>
          <w:spacing w:val="-2"/>
          <w:sz w:val="24"/>
          <w:szCs w:val="24"/>
          <w:lang w:eastAsia="zh-CN"/>
        </w:rPr>
        <w:t xml:space="preserve">(a) </w:t>
      </w:r>
      <w:r w:rsidR="00282380" w:rsidRPr="008E7872">
        <w:rPr>
          <w:rFonts w:ascii="Times New Roman" w:hAnsi="Times New Roman"/>
          <w:spacing w:val="-2"/>
          <w:sz w:val="24"/>
          <w:szCs w:val="24"/>
        </w:rPr>
        <w:t>Provide a secure Digital Project Management &amp; Control Platform to digitalize all data inputs from the various systems and devices and visualize these inputs through a comprehensive project management and control application that utilizes a BIM framework system in line with international technical, management and implementation standards</w:t>
      </w:r>
      <w:r w:rsidR="00282380" w:rsidRPr="008E7872">
        <w:rPr>
          <w:rFonts w:ascii="Times New Roman" w:hAnsi="Times New Roman"/>
          <w:spacing w:val="-2"/>
          <w:sz w:val="24"/>
          <w:szCs w:val="24"/>
          <w:lang w:eastAsia="zh-CN"/>
        </w:rPr>
        <w:t>, and provide Information Technology consulting services to the other key project team members; (b) other services such as documentation, training, and maintenance</w:t>
      </w:r>
      <w:r w:rsidR="00282380" w:rsidRPr="008E7872">
        <w:rPr>
          <w:rFonts w:ascii="Times New Roman" w:hAnsi="Times New Roman" w:hint="eastAsia"/>
          <w:spacing w:val="-2"/>
          <w:sz w:val="24"/>
          <w:szCs w:val="24"/>
          <w:lang w:eastAsia="zh-CN"/>
        </w:rPr>
        <w:t>.</w:t>
      </w:r>
      <w:r w:rsidR="00282380" w:rsidRPr="008E7872">
        <w:rPr>
          <w:rFonts w:ascii="Times New Roman" w:hAnsi="Times New Roman"/>
          <w:spacing w:val="-2"/>
          <w:sz w:val="24"/>
          <w:szCs w:val="24"/>
          <w:lang w:eastAsia="zh-CN"/>
        </w:rPr>
        <w:t xml:space="preserve"> The detailed requirements can be found in the assignment’s TOR</w:t>
      </w:r>
      <w:r w:rsidR="003D43C3" w:rsidRPr="008E7872">
        <w:rPr>
          <w:rFonts w:ascii="Times New Roman" w:hAnsi="Times New Roman"/>
          <w:spacing w:val="-2"/>
          <w:sz w:val="24"/>
          <w:szCs w:val="24"/>
          <w:lang w:eastAsia="zh-CN"/>
        </w:rPr>
        <w:t xml:space="preserve"> </w:t>
      </w:r>
      <w:r w:rsidR="003D43C3" w:rsidRPr="008E7872">
        <w:rPr>
          <w:rFonts w:ascii="Times New Roman" w:hAnsi="Times New Roman" w:hint="eastAsia"/>
          <w:spacing w:val="-2"/>
          <w:sz w:val="24"/>
          <w:szCs w:val="24"/>
          <w:lang w:eastAsia="zh-CN"/>
        </w:rPr>
        <w:t>(</w:t>
      </w:r>
      <w:r w:rsidR="003D43C3" w:rsidRPr="008E7872">
        <w:rPr>
          <w:rFonts w:ascii="Times New Roman" w:hAnsi="Times New Roman"/>
          <w:spacing w:val="-2"/>
          <w:sz w:val="24"/>
          <w:szCs w:val="24"/>
          <w:lang w:eastAsia="zh-CN"/>
        </w:rPr>
        <w:t>Annex I</w:t>
      </w:r>
      <w:r w:rsidR="00C05DDC" w:rsidRPr="008E7872">
        <w:rPr>
          <w:rFonts w:ascii="Times New Roman" w:hAnsi="Times New Roman"/>
          <w:spacing w:val="-2"/>
          <w:sz w:val="24"/>
          <w:szCs w:val="24"/>
          <w:lang w:eastAsia="zh-CN"/>
        </w:rPr>
        <w:t xml:space="preserve"> as attached</w:t>
      </w:r>
      <w:r w:rsidR="003D43C3" w:rsidRPr="008E7872">
        <w:rPr>
          <w:rFonts w:ascii="Times New Roman" w:hAnsi="Times New Roman"/>
          <w:spacing w:val="-2"/>
          <w:sz w:val="24"/>
          <w:szCs w:val="24"/>
          <w:lang w:eastAsia="zh-CN"/>
        </w:rPr>
        <w:t>)</w:t>
      </w:r>
      <w:r w:rsidR="00282380" w:rsidRPr="008E7872">
        <w:rPr>
          <w:rFonts w:ascii="Times New Roman" w:hAnsi="Times New Roman"/>
          <w:spacing w:val="-2"/>
          <w:sz w:val="24"/>
          <w:szCs w:val="24"/>
          <w:lang w:eastAsia="zh-CN"/>
        </w:rPr>
        <w:t>.</w:t>
      </w:r>
    </w:p>
    <w:p w14:paraId="35C63D59" w14:textId="77777777" w:rsidR="00282380" w:rsidRPr="008E7872" w:rsidRDefault="00282380" w:rsidP="00282380">
      <w:pPr>
        <w:pStyle w:val="af7"/>
        <w:suppressAutoHyphens/>
        <w:spacing w:line="360" w:lineRule="auto"/>
        <w:ind w:left="420" w:firstLineChars="0" w:firstLine="0"/>
        <w:jc w:val="both"/>
        <w:rPr>
          <w:rFonts w:ascii="Times New Roman" w:hAnsi="Times New Roman"/>
          <w:spacing w:val="-2"/>
          <w:sz w:val="24"/>
          <w:szCs w:val="24"/>
        </w:rPr>
      </w:pPr>
    </w:p>
    <w:p w14:paraId="6DAABB8D" w14:textId="45801757" w:rsidR="00282380" w:rsidRPr="008E7872" w:rsidRDefault="00C343A6" w:rsidP="005C7223">
      <w:pPr>
        <w:pStyle w:val="af7"/>
        <w:suppressAutoHyphens/>
        <w:spacing w:line="360" w:lineRule="auto"/>
        <w:ind w:left="420" w:firstLineChars="0" w:firstLine="0"/>
        <w:jc w:val="both"/>
        <w:rPr>
          <w:rFonts w:ascii="Times New Roman" w:hAnsi="Times New Roman"/>
          <w:spacing w:val="-2"/>
          <w:sz w:val="24"/>
          <w:szCs w:val="24"/>
          <w:lang w:eastAsia="zh-CN"/>
        </w:rPr>
      </w:pPr>
      <w:r w:rsidRPr="008E7872">
        <w:rPr>
          <w:rFonts w:ascii="Times New Roman" w:hAnsi="Times New Roman"/>
          <w:spacing w:val="-2"/>
          <w:sz w:val="24"/>
          <w:szCs w:val="24"/>
          <w:lang w:eastAsia="zh-CN"/>
        </w:rPr>
        <w:t xml:space="preserve">The Services may begin on the Effective Date of the contract, and </w:t>
      </w:r>
      <w:r w:rsidR="005C7223" w:rsidRPr="008E7872">
        <w:rPr>
          <w:rFonts w:ascii="Times New Roman" w:hAnsi="Times New Roman"/>
          <w:spacing w:val="-2"/>
          <w:sz w:val="24"/>
          <w:szCs w:val="24"/>
          <w:lang w:eastAsia="zh-CN"/>
        </w:rPr>
        <w:t>ended upon</w:t>
      </w:r>
      <w:r w:rsidR="00B53A7D" w:rsidRPr="008E7872">
        <w:rPr>
          <w:rFonts w:ascii="Times New Roman" w:hAnsi="Times New Roman"/>
          <w:spacing w:val="-2"/>
          <w:sz w:val="24"/>
          <w:szCs w:val="24"/>
          <w:lang w:eastAsia="zh-CN"/>
        </w:rPr>
        <w:t xml:space="preserve"> the</w:t>
      </w:r>
      <w:r w:rsidR="005C7223" w:rsidRPr="008E7872">
        <w:rPr>
          <w:rFonts w:ascii="Times New Roman" w:hAnsi="Times New Roman"/>
          <w:spacing w:val="-2"/>
          <w:sz w:val="24"/>
          <w:szCs w:val="24"/>
          <w:lang w:eastAsia="zh-CN"/>
        </w:rPr>
        <w:t xml:space="preserve"> completion and</w:t>
      </w:r>
      <w:r w:rsidR="00B53A7D" w:rsidRPr="008E7872">
        <w:rPr>
          <w:rFonts w:ascii="Times New Roman" w:hAnsi="Times New Roman"/>
          <w:spacing w:val="-2"/>
          <w:sz w:val="24"/>
          <w:szCs w:val="24"/>
          <w:lang w:eastAsia="zh-CN"/>
        </w:rPr>
        <w:t xml:space="preserve"> final acceptance of Component A, B and C</w:t>
      </w:r>
      <w:r w:rsidR="005C7223" w:rsidRPr="008E7872">
        <w:rPr>
          <w:rFonts w:ascii="Times New Roman" w:hAnsi="Times New Roman"/>
          <w:spacing w:val="-2"/>
          <w:sz w:val="24"/>
          <w:szCs w:val="24"/>
          <w:lang w:eastAsia="zh-CN"/>
        </w:rPr>
        <w:t xml:space="preserve"> and a further initial operation phase, with the total of 5 years</w:t>
      </w:r>
      <w:r w:rsidR="00B53A7D" w:rsidRPr="008E7872">
        <w:rPr>
          <w:rFonts w:ascii="Times New Roman" w:hAnsi="Times New Roman"/>
          <w:spacing w:val="-2"/>
          <w:sz w:val="24"/>
          <w:szCs w:val="24"/>
          <w:lang w:eastAsia="zh-CN"/>
        </w:rPr>
        <w:t>.</w:t>
      </w:r>
      <w:r w:rsidR="005C7223" w:rsidRPr="008E7872">
        <w:rPr>
          <w:rFonts w:ascii="Times New Roman" w:hAnsi="Times New Roman"/>
          <w:spacing w:val="-2"/>
          <w:sz w:val="24"/>
          <w:szCs w:val="24"/>
          <w:lang w:eastAsia="zh-CN"/>
        </w:rPr>
        <w:t xml:space="preserve"> The assignment is proposed to be delivered in a number of stages, among them: </w:t>
      </w:r>
      <w:r w:rsidR="005C7223" w:rsidRPr="008E7872">
        <w:rPr>
          <w:rFonts w:ascii="Times New Roman" w:hAnsi="Times New Roman"/>
          <w:b/>
          <w:spacing w:val="-2"/>
          <w:sz w:val="24"/>
          <w:szCs w:val="24"/>
          <w:lang w:eastAsia="zh-CN"/>
        </w:rPr>
        <w:t>Stage 1</w:t>
      </w:r>
      <w:r w:rsidR="005C7223" w:rsidRPr="008E7872">
        <w:rPr>
          <w:rFonts w:ascii="Times New Roman" w:hAnsi="Times New Roman"/>
          <w:spacing w:val="-2"/>
          <w:sz w:val="24"/>
          <w:szCs w:val="24"/>
          <w:lang w:eastAsia="zh-CN"/>
        </w:rPr>
        <w:t xml:space="preserve">, provide access to the base Digital Project Management &amp; Control Platform, including the Design and BIM model, with effective training for operation and control within two weeks from the effective date of the contract; </w:t>
      </w:r>
      <w:r w:rsidR="005C7223" w:rsidRPr="008E7872">
        <w:rPr>
          <w:rFonts w:ascii="Times New Roman" w:hAnsi="Times New Roman"/>
          <w:b/>
          <w:spacing w:val="-2"/>
          <w:sz w:val="24"/>
          <w:szCs w:val="24"/>
          <w:lang w:eastAsia="zh-CN"/>
        </w:rPr>
        <w:t>Stage 2</w:t>
      </w:r>
      <w:r w:rsidR="005C7223" w:rsidRPr="008E7872">
        <w:rPr>
          <w:rFonts w:ascii="Times New Roman" w:hAnsi="Times New Roman"/>
          <w:spacing w:val="-2"/>
          <w:sz w:val="24"/>
          <w:szCs w:val="24"/>
          <w:lang w:eastAsia="zh-CN"/>
        </w:rPr>
        <w:t xml:space="preserve"> (within 1 month from the effective date of the contract), complete the requirement </w:t>
      </w:r>
      <w:r w:rsidR="005C7223" w:rsidRPr="008E7872">
        <w:rPr>
          <w:rFonts w:ascii="Times New Roman" w:hAnsi="Times New Roman"/>
          <w:spacing w:val="-2"/>
          <w:sz w:val="24"/>
          <w:szCs w:val="24"/>
          <w:lang w:eastAsia="zh-CN"/>
        </w:rPr>
        <w:lastRenderedPageBreak/>
        <w:t xml:space="preserve">analysis for initial data entry of the Digital Project Management &amp; Control Platform and submit the corresponding operating documents and technical instructions requirements to the Client for provision; </w:t>
      </w:r>
      <w:r w:rsidR="005C7223" w:rsidRPr="008E7872">
        <w:rPr>
          <w:rFonts w:ascii="Times New Roman" w:hAnsi="Times New Roman"/>
          <w:b/>
          <w:spacing w:val="-2"/>
          <w:sz w:val="24"/>
          <w:szCs w:val="24"/>
          <w:lang w:eastAsia="zh-CN"/>
        </w:rPr>
        <w:t>Stage 3</w:t>
      </w:r>
      <w:r w:rsidR="005C7223" w:rsidRPr="008E7872">
        <w:rPr>
          <w:rFonts w:ascii="Times New Roman" w:hAnsi="Times New Roman"/>
          <w:spacing w:val="-2"/>
          <w:sz w:val="24"/>
          <w:szCs w:val="24"/>
          <w:lang w:eastAsia="zh-CN"/>
        </w:rPr>
        <w:t xml:space="preserve">, upload the basic project management and control data of subprojects Component A, B, and C to the Digital Project Management &amp; Control Platform within four weeks from the provision of requested data by the client; </w:t>
      </w:r>
      <w:r w:rsidR="005C7223" w:rsidRPr="008E7872">
        <w:rPr>
          <w:rFonts w:ascii="Times New Roman" w:hAnsi="Times New Roman"/>
          <w:b/>
          <w:spacing w:val="-2"/>
          <w:sz w:val="24"/>
          <w:szCs w:val="24"/>
          <w:lang w:eastAsia="zh-CN"/>
        </w:rPr>
        <w:t>Stage 4</w:t>
      </w:r>
      <w:r w:rsidR="005C7223" w:rsidRPr="008E7872">
        <w:rPr>
          <w:rFonts w:ascii="Times New Roman" w:hAnsi="Times New Roman"/>
          <w:spacing w:val="-2"/>
          <w:sz w:val="24"/>
          <w:szCs w:val="24"/>
          <w:lang w:eastAsia="zh-CN"/>
        </w:rPr>
        <w:t xml:space="preserve">, launch the relevant management and control services of smart construction site for each subproject Component within one month from the date at which the corresponding construction contractor accesses to project site; </w:t>
      </w:r>
      <w:r w:rsidR="005C7223" w:rsidRPr="008E7872">
        <w:rPr>
          <w:rFonts w:ascii="Times New Roman" w:hAnsi="Times New Roman"/>
          <w:b/>
          <w:spacing w:val="-2"/>
          <w:sz w:val="24"/>
          <w:szCs w:val="24"/>
          <w:lang w:eastAsia="zh-CN"/>
        </w:rPr>
        <w:t>Stage 5</w:t>
      </w:r>
      <w:r w:rsidR="005C7223" w:rsidRPr="008E7872">
        <w:rPr>
          <w:rFonts w:ascii="Times New Roman" w:hAnsi="Times New Roman"/>
          <w:spacing w:val="-2"/>
          <w:sz w:val="24"/>
          <w:szCs w:val="24"/>
          <w:lang w:eastAsia="zh-CN"/>
        </w:rPr>
        <w:t xml:space="preserve"> (During the service of the Digital Project Management &amp; Control Platform ), to assist the Client in coordinating the processing and upload into the Digital Project Management &amp; Control Platform of all data provided by the organizations concerned, guiding and assisting them to select solutions that are compatible with the Digital Project Management &amp; Control Platform (through a set of standards), inputting related engineering and management data to the Digital Project Management &amp; Control Platform , and promoting its application in depth</w:t>
      </w:r>
      <w:r w:rsidR="00F47F12">
        <w:rPr>
          <w:rFonts w:ascii="Times New Roman" w:hAnsi="Times New Roman" w:hint="eastAsia"/>
          <w:spacing w:val="-2"/>
          <w:sz w:val="24"/>
          <w:szCs w:val="24"/>
          <w:lang w:eastAsia="zh-CN"/>
        </w:rPr>
        <w:t>.</w:t>
      </w:r>
      <w:r w:rsidR="00F47F12">
        <w:rPr>
          <w:rFonts w:ascii="Times New Roman" w:hAnsi="Times New Roman"/>
          <w:spacing w:val="-2"/>
          <w:sz w:val="24"/>
          <w:szCs w:val="24"/>
          <w:lang w:eastAsia="zh-CN"/>
        </w:rPr>
        <w:t xml:space="preserve"> Provide Completion BIM Model for Component A, B and C</w:t>
      </w:r>
      <w:r w:rsidR="005C7223" w:rsidRPr="008E7872">
        <w:rPr>
          <w:rFonts w:ascii="Times New Roman" w:hAnsi="Times New Roman"/>
          <w:spacing w:val="-2"/>
          <w:sz w:val="24"/>
          <w:szCs w:val="24"/>
          <w:lang w:eastAsia="zh-CN"/>
        </w:rPr>
        <w:t xml:space="preserve">; </w:t>
      </w:r>
      <w:r w:rsidR="005C7223" w:rsidRPr="008E7872">
        <w:rPr>
          <w:rFonts w:ascii="Times New Roman" w:hAnsi="Times New Roman"/>
          <w:b/>
          <w:spacing w:val="-2"/>
          <w:sz w:val="24"/>
          <w:szCs w:val="24"/>
          <w:lang w:eastAsia="zh-CN"/>
        </w:rPr>
        <w:t>Stage 6</w:t>
      </w:r>
      <w:r w:rsidR="005C7223" w:rsidRPr="008E7872">
        <w:rPr>
          <w:rFonts w:ascii="Times New Roman" w:hAnsi="Times New Roman"/>
          <w:spacing w:val="-2"/>
          <w:sz w:val="24"/>
          <w:szCs w:val="24"/>
          <w:lang w:eastAsia="zh-CN"/>
        </w:rPr>
        <w:t xml:space="preserve"> (within 1 month after the expiration of the service contract), complete the delivery of all project control data and documentation;</w:t>
      </w:r>
      <w:r w:rsidR="005C7223" w:rsidRPr="008E7872">
        <w:rPr>
          <w:rFonts w:ascii="Times New Roman" w:hAnsi="Times New Roman"/>
          <w:b/>
          <w:spacing w:val="-2"/>
          <w:sz w:val="24"/>
          <w:szCs w:val="24"/>
          <w:lang w:eastAsia="zh-CN"/>
        </w:rPr>
        <w:t xml:space="preserve"> Stage 7</w:t>
      </w:r>
      <w:r w:rsidR="005C7223" w:rsidRPr="008E7872">
        <w:rPr>
          <w:rFonts w:ascii="Times New Roman" w:hAnsi="Times New Roman"/>
          <w:spacing w:val="-2"/>
          <w:sz w:val="24"/>
          <w:szCs w:val="24"/>
          <w:lang w:eastAsia="zh-CN"/>
        </w:rPr>
        <w:t xml:space="preserve"> (within 2 months after the expiration of the service), to provide the software packages, including on-going upgrades and training, to facilitate progression through the remaining lifecycle of the project.</w:t>
      </w:r>
    </w:p>
    <w:p w14:paraId="3020DE67" w14:textId="77777777" w:rsidR="00282380" w:rsidRPr="00F47F12" w:rsidRDefault="00282380" w:rsidP="00282380">
      <w:pPr>
        <w:pStyle w:val="af7"/>
        <w:suppressAutoHyphens/>
        <w:spacing w:line="360" w:lineRule="auto"/>
        <w:ind w:left="420" w:firstLineChars="0" w:firstLine="0"/>
        <w:jc w:val="both"/>
        <w:rPr>
          <w:rFonts w:ascii="Times New Roman" w:hAnsi="Times New Roman"/>
          <w:spacing w:val="-2"/>
          <w:sz w:val="24"/>
          <w:szCs w:val="24"/>
          <w:lang w:eastAsia="zh-CN"/>
        </w:rPr>
      </w:pPr>
    </w:p>
    <w:p w14:paraId="2E8D2291" w14:textId="6C8D33F9" w:rsidR="00B53A7D" w:rsidRPr="008E7872" w:rsidRDefault="00B53A7D" w:rsidP="00282380">
      <w:pPr>
        <w:pStyle w:val="af7"/>
        <w:suppressAutoHyphens/>
        <w:spacing w:line="360" w:lineRule="auto"/>
        <w:ind w:left="420" w:firstLineChars="0" w:firstLine="0"/>
        <w:jc w:val="both"/>
        <w:rPr>
          <w:rFonts w:ascii="Times New Roman" w:hAnsi="Times New Roman"/>
          <w:spacing w:val="-2"/>
          <w:sz w:val="24"/>
          <w:szCs w:val="24"/>
        </w:rPr>
      </w:pPr>
      <w:r w:rsidRPr="008E7872">
        <w:rPr>
          <w:rFonts w:ascii="Times New Roman" w:hAnsi="Times New Roman"/>
          <w:spacing w:val="-2"/>
          <w:sz w:val="24"/>
          <w:szCs w:val="24"/>
          <w:lang w:eastAsia="zh-CN"/>
        </w:rPr>
        <w:t xml:space="preserve">Lump-sum contract form </w:t>
      </w:r>
      <w:r w:rsidR="005C7223" w:rsidRPr="008E7872">
        <w:rPr>
          <w:rFonts w:ascii="Times New Roman" w:hAnsi="Times New Roman"/>
          <w:spacing w:val="-2"/>
          <w:sz w:val="24"/>
          <w:szCs w:val="24"/>
          <w:lang w:eastAsia="zh-CN"/>
        </w:rPr>
        <w:t>will</w:t>
      </w:r>
      <w:r w:rsidRPr="008E7872">
        <w:rPr>
          <w:rFonts w:ascii="Times New Roman" w:hAnsi="Times New Roman"/>
          <w:spacing w:val="-2"/>
          <w:sz w:val="24"/>
          <w:szCs w:val="24"/>
          <w:lang w:eastAsia="zh-CN"/>
        </w:rPr>
        <w:t xml:space="preserve"> be applied to the assignment, and the estimated cost is RMB 16,998,800 (US$ 2.65M).</w:t>
      </w:r>
    </w:p>
    <w:p w14:paraId="519C2009" w14:textId="77777777" w:rsidR="00B53A7D" w:rsidRPr="008E7872" w:rsidRDefault="00B53A7D" w:rsidP="00C343A6">
      <w:pPr>
        <w:suppressAutoHyphens/>
        <w:spacing w:line="360" w:lineRule="auto"/>
        <w:jc w:val="both"/>
        <w:rPr>
          <w:rFonts w:ascii="Times New Roman" w:hAnsi="Times New Roman"/>
          <w:spacing w:val="-2"/>
          <w:sz w:val="24"/>
          <w:szCs w:val="24"/>
          <w:lang w:eastAsia="zh-CN"/>
        </w:rPr>
      </w:pPr>
    </w:p>
    <w:p w14:paraId="7E3C8B25" w14:textId="52CBB843" w:rsidR="005C7223" w:rsidRPr="008E7872" w:rsidRDefault="00825B5C" w:rsidP="00C343A6">
      <w:pPr>
        <w:pStyle w:val="af7"/>
        <w:numPr>
          <w:ilvl w:val="0"/>
          <w:numId w:val="2"/>
        </w:numPr>
        <w:suppressAutoHyphens/>
        <w:spacing w:line="360" w:lineRule="auto"/>
        <w:ind w:firstLineChars="0"/>
        <w:jc w:val="both"/>
        <w:rPr>
          <w:rFonts w:ascii="Times New Roman" w:hAnsi="Times New Roman"/>
          <w:spacing w:val="-2"/>
          <w:sz w:val="24"/>
          <w:szCs w:val="24"/>
        </w:rPr>
      </w:pPr>
      <w:r w:rsidRPr="008E7872">
        <w:rPr>
          <w:rFonts w:ascii="Times New Roman" w:hAnsi="Times New Roman"/>
          <w:spacing w:val="-2"/>
          <w:sz w:val="24"/>
          <w:szCs w:val="24"/>
        </w:rPr>
        <w:t xml:space="preserve">The detailed Terms of Reference (TOR) for the assignment </w:t>
      </w:r>
      <w:r w:rsidRPr="008E7872">
        <w:rPr>
          <w:rFonts w:ascii="Times New Roman" w:hAnsi="Times New Roman"/>
          <w:i/>
          <w:spacing w:val="-2"/>
          <w:sz w:val="24"/>
          <w:szCs w:val="24"/>
        </w:rPr>
        <w:t>are attached to this request for expressions of interest</w:t>
      </w:r>
      <w:r w:rsidR="003D43C3" w:rsidRPr="008E7872">
        <w:rPr>
          <w:rFonts w:ascii="Times New Roman" w:hAnsi="Times New Roman"/>
          <w:i/>
          <w:spacing w:val="-2"/>
          <w:sz w:val="24"/>
          <w:szCs w:val="24"/>
        </w:rPr>
        <w:t xml:space="preserve"> (see Annex I)</w:t>
      </w:r>
      <w:r w:rsidRPr="008E7872">
        <w:rPr>
          <w:rFonts w:ascii="Times New Roman" w:hAnsi="Times New Roman"/>
          <w:i/>
          <w:spacing w:val="-2"/>
          <w:sz w:val="24"/>
          <w:szCs w:val="24"/>
        </w:rPr>
        <w:t>.</w:t>
      </w:r>
    </w:p>
    <w:p w14:paraId="3544DDEE" w14:textId="77777777" w:rsidR="005C7223" w:rsidRPr="008E7872" w:rsidRDefault="005C7223" w:rsidP="005C7223">
      <w:pPr>
        <w:pStyle w:val="af7"/>
        <w:suppressAutoHyphens/>
        <w:spacing w:line="360" w:lineRule="auto"/>
        <w:ind w:left="420" w:firstLineChars="0" w:firstLine="0"/>
        <w:jc w:val="both"/>
        <w:rPr>
          <w:rFonts w:ascii="Times New Roman" w:hAnsi="Times New Roman"/>
          <w:spacing w:val="-2"/>
          <w:sz w:val="24"/>
          <w:szCs w:val="24"/>
        </w:rPr>
      </w:pPr>
    </w:p>
    <w:p w14:paraId="33EEF9F0" w14:textId="6C1342DF" w:rsidR="00F17486" w:rsidRPr="008E7872" w:rsidRDefault="009830E4" w:rsidP="00EA533C">
      <w:pPr>
        <w:pStyle w:val="af7"/>
        <w:numPr>
          <w:ilvl w:val="0"/>
          <w:numId w:val="2"/>
        </w:numPr>
        <w:suppressAutoHyphens/>
        <w:spacing w:line="360" w:lineRule="auto"/>
        <w:ind w:firstLineChars="0"/>
        <w:jc w:val="both"/>
        <w:rPr>
          <w:rFonts w:ascii="Times New Roman" w:hAnsi="Times New Roman"/>
          <w:spacing w:val="-2"/>
          <w:sz w:val="24"/>
        </w:rPr>
      </w:pPr>
      <w:r w:rsidRPr="008E7872">
        <w:rPr>
          <w:rFonts w:ascii="Times New Roman" w:hAnsi="Times New Roman"/>
          <w:spacing w:val="-2"/>
          <w:sz w:val="24"/>
          <w:szCs w:val="24"/>
        </w:rPr>
        <w:t>The</w:t>
      </w:r>
      <w:r w:rsidR="007505B3" w:rsidRPr="008E7872">
        <w:rPr>
          <w:rFonts w:ascii="Times New Roman" w:hAnsi="Times New Roman"/>
          <w:spacing w:val="-2"/>
          <w:sz w:val="24"/>
          <w:szCs w:val="24"/>
        </w:rPr>
        <w:t xml:space="preserve"> Client</w:t>
      </w:r>
      <w:r w:rsidRPr="008E7872">
        <w:rPr>
          <w:rFonts w:ascii="Times New Roman" w:hAnsi="Times New Roman"/>
          <w:spacing w:val="-2"/>
          <w:sz w:val="24"/>
          <w:szCs w:val="24"/>
        </w:rPr>
        <w:t xml:space="preserve"> </w:t>
      </w:r>
      <w:r w:rsidR="001D70EB" w:rsidRPr="008E7872">
        <w:rPr>
          <w:rFonts w:ascii="Times New Roman" w:hAnsi="Times New Roman"/>
          <w:spacing w:val="-2"/>
          <w:sz w:val="24"/>
          <w:szCs w:val="24"/>
        </w:rPr>
        <w:t>now invites eligible consulting firms</w:t>
      </w:r>
      <w:r w:rsidRPr="008E7872">
        <w:rPr>
          <w:rFonts w:ascii="Times New Roman" w:hAnsi="Times New Roman"/>
          <w:spacing w:val="-2"/>
          <w:sz w:val="24"/>
          <w:szCs w:val="24"/>
        </w:rPr>
        <w:t xml:space="preserve"> </w:t>
      </w:r>
      <w:r w:rsidR="001D70EB" w:rsidRPr="008E7872">
        <w:rPr>
          <w:rFonts w:ascii="Times New Roman" w:hAnsi="Times New Roman"/>
          <w:spacing w:val="-2"/>
          <w:sz w:val="24"/>
          <w:szCs w:val="24"/>
        </w:rPr>
        <w:t xml:space="preserve">(“Consultants”) </w:t>
      </w:r>
      <w:r w:rsidRPr="008E7872">
        <w:rPr>
          <w:rFonts w:ascii="Times New Roman" w:hAnsi="Times New Roman"/>
          <w:spacing w:val="-2"/>
          <w:sz w:val="24"/>
          <w:szCs w:val="24"/>
        </w:rPr>
        <w:t xml:space="preserve">to indicate their interest in providing the </w:t>
      </w:r>
      <w:r w:rsidR="006D6898" w:rsidRPr="008E7872">
        <w:rPr>
          <w:rFonts w:ascii="Times New Roman" w:hAnsi="Times New Roman"/>
          <w:spacing w:val="-2"/>
          <w:sz w:val="24"/>
          <w:szCs w:val="24"/>
        </w:rPr>
        <w:t>S</w:t>
      </w:r>
      <w:r w:rsidRPr="008E7872">
        <w:rPr>
          <w:rFonts w:ascii="Times New Roman" w:hAnsi="Times New Roman"/>
          <w:spacing w:val="-2"/>
          <w:sz w:val="24"/>
          <w:szCs w:val="24"/>
        </w:rPr>
        <w:t xml:space="preserve">ervices. Interested </w:t>
      </w:r>
      <w:r w:rsidR="001D70EB" w:rsidRPr="008E7872">
        <w:rPr>
          <w:rFonts w:ascii="Times New Roman" w:hAnsi="Times New Roman"/>
          <w:spacing w:val="-2"/>
          <w:sz w:val="24"/>
          <w:szCs w:val="24"/>
        </w:rPr>
        <w:t>C</w:t>
      </w:r>
      <w:r w:rsidRPr="008E7872">
        <w:rPr>
          <w:rFonts w:ascii="Times New Roman" w:hAnsi="Times New Roman"/>
          <w:spacing w:val="-2"/>
          <w:sz w:val="24"/>
          <w:szCs w:val="24"/>
        </w:rPr>
        <w:t>onsultants</w:t>
      </w:r>
      <w:r w:rsidRPr="008E7872">
        <w:rPr>
          <w:rFonts w:ascii="Times New Roman" w:hAnsi="Times New Roman"/>
          <w:spacing w:val="-2"/>
          <w:sz w:val="24"/>
        </w:rPr>
        <w:t xml:space="preserve"> </w:t>
      </w:r>
      <w:r w:rsidR="00E07E32" w:rsidRPr="008E7872">
        <w:rPr>
          <w:rFonts w:ascii="Times New Roman" w:hAnsi="Times New Roman"/>
          <w:spacing w:val="-2"/>
          <w:sz w:val="24"/>
        </w:rPr>
        <w:t>should</w:t>
      </w:r>
      <w:r w:rsidRPr="008E7872">
        <w:rPr>
          <w:rFonts w:ascii="Times New Roman" w:hAnsi="Times New Roman"/>
          <w:spacing w:val="-2"/>
          <w:sz w:val="24"/>
        </w:rPr>
        <w:t xml:space="preserve"> provide information </w:t>
      </w:r>
      <w:r w:rsidR="006D6898" w:rsidRPr="008E7872">
        <w:rPr>
          <w:rFonts w:ascii="Times New Roman" w:hAnsi="Times New Roman"/>
          <w:spacing w:val="-2"/>
          <w:sz w:val="24"/>
        </w:rPr>
        <w:t xml:space="preserve">demonstrating </w:t>
      </w:r>
      <w:r w:rsidRPr="008E7872">
        <w:rPr>
          <w:rFonts w:ascii="Times New Roman" w:hAnsi="Times New Roman"/>
          <w:spacing w:val="-2"/>
          <w:sz w:val="24"/>
        </w:rPr>
        <w:t xml:space="preserve">that they </w:t>
      </w:r>
      <w:r w:rsidR="00E07E32" w:rsidRPr="008E7872">
        <w:rPr>
          <w:rFonts w:ascii="Times New Roman" w:hAnsi="Times New Roman"/>
          <w:spacing w:val="-2"/>
          <w:sz w:val="24"/>
        </w:rPr>
        <w:t xml:space="preserve">have the required qualifications and </w:t>
      </w:r>
      <w:r w:rsidR="00916E24" w:rsidRPr="008E7872">
        <w:rPr>
          <w:rFonts w:ascii="Times New Roman" w:hAnsi="Times New Roman"/>
          <w:spacing w:val="-2"/>
          <w:sz w:val="24"/>
        </w:rPr>
        <w:t xml:space="preserve">relevant </w:t>
      </w:r>
      <w:r w:rsidR="00E07E32" w:rsidRPr="008E7872">
        <w:rPr>
          <w:rFonts w:ascii="Times New Roman" w:hAnsi="Times New Roman"/>
          <w:spacing w:val="-2"/>
          <w:sz w:val="24"/>
        </w:rPr>
        <w:t>experience</w:t>
      </w:r>
      <w:r w:rsidRPr="008E7872">
        <w:rPr>
          <w:rFonts w:ascii="Times New Roman" w:hAnsi="Times New Roman"/>
          <w:spacing w:val="-2"/>
          <w:sz w:val="24"/>
        </w:rPr>
        <w:t xml:space="preserve"> to perform the </w:t>
      </w:r>
      <w:r w:rsidR="006D6898" w:rsidRPr="008E7872">
        <w:rPr>
          <w:rFonts w:ascii="Times New Roman" w:hAnsi="Times New Roman"/>
          <w:spacing w:val="-2"/>
          <w:sz w:val="24"/>
        </w:rPr>
        <w:t>S</w:t>
      </w:r>
      <w:r w:rsidRPr="008E7872">
        <w:rPr>
          <w:rFonts w:ascii="Times New Roman" w:hAnsi="Times New Roman"/>
          <w:spacing w:val="-2"/>
          <w:sz w:val="24"/>
        </w:rPr>
        <w:t>ervices</w:t>
      </w:r>
      <w:r w:rsidR="000C4041" w:rsidRPr="008E7872">
        <w:rPr>
          <w:rFonts w:ascii="Times New Roman" w:hAnsi="Times New Roman"/>
          <w:spacing w:val="-2"/>
          <w:sz w:val="24"/>
        </w:rPr>
        <w:t>.</w:t>
      </w:r>
      <w:r w:rsidRPr="008E7872">
        <w:rPr>
          <w:rFonts w:ascii="Times New Roman" w:hAnsi="Times New Roman"/>
          <w:spacing w:val="-2"/>
          <w:sz w:val="24"/>
        </w:rPr>
        <w:t xml:space="preserve"> </w:t>
      </w:r>
      <w:r w:rsidR="00770B7E" w:rsidRPr="008E7872">
        <w:rPr>
          <w:rFonts w:ascii="Times New Roman" w:hAnsi="Times New Roman"/>
          <w:spacing w:val="-2"/>
          <w:sz w:val="24"/>
        </w:rPr>
        <w:t xml:space="preserve">Key Experts will not be evaluated at the shortlisting stage. </w:t>
      </w:r>
      <w:r w:rsidR="00EC50B8" w:rsidRPr="008E7872">
        <w:rPr>
          <w:rFonts w:ascii="Times New Roman" w:hAnsi="Times New Roman"/>
          <w:spacing w:val="-2"/>
          <w:sz w:val="24"/>
        </w:rPr>
        <w:t xml:space="preserve">The </w:t>
      </w:r>
      <w:r w:rsidR="001D70EB" w:rsidRPr="008E7872">
        <w:rPr>
          <w:rFonts w:ascii="Times New Roman" w:hAnsi="Times New Roman"/>
          <w:spacing w:val="-2"/>
          <w:sz w:val="24"/>
        </w:rPr>
        <w:t>shortlisting</w:t>
      </w:r>
      <w:r w:rsidR="00EC50B8" w:rsidRPr="008E7872">
        <w:rPr>
          <w:rFonts w:ascii="Times New Roman" w:hAnsi="Times New Roman"/>
          <w:spacing w:val="-2"/>
          <w:sz w:val="24"/>
        </w:rPr>
        <w:t xml:space="preserve"> criteria are</w:t>
      </w:r>
      <w:r w:rsidR="007505B3" w:rsidRPr="008E7872">
        <w:rPr>
          <w:rFonts w:ascii="Times New Roman" w:hAnsi="Times New Roman"/>
          <w:spacing w:val="-2"/>
          <w:sz w:val="24"/>
        </w:rPr>
        <w:t xml:space="preserve"> shown in Table 1</w:t>
      </w:r>
      <w:r w:rsidR="00770B7E" w:rsidRPr="008E7872">
        <w:rPr>
          <w:rFonts w:ascii="Times New Roman" w:hAnsi="Times New Roman"/>
          <w:spacing w:val="-2"/>
          <w:sz w:val="24"/>
        </w:rPr>
        <w:t xml:space="preserve"> – Qualification Criteria </w:t>
      </w:r>
      <w:r w:rsidR="007505B3" w:rsidRPr="008E7872">
        <w:rPr>
          <w:rFonts w:ascii="Times New Roman" w:hAnsi="Times New Roman"/>
          <w:spacing w:val="-2"/>
          <w:sz w:val="24"/>
        </w:rPr>
        <w:t xml:space="preserve">and </w:t>
      </w:r>
      <w:r w:rsidR="00770B7E" w:rsidRPr="008E7872">
        <w:rPr>
          <w:rFonts w:ascii="Times New Roman" w:hAnsi="Times New Roman"/>
          <w:spacing w:val="-2"/>
          <w:sz w:val="24"/>
        </w:rPr>
        <w:t xml:space="preserve">Table </w:t>
      </w:r>
      <w:r w:rsidR="007505B3" w:rsidRPr="008E7872">
        <w:rPr>
          <w:rFonts w:ascii="Times New Roman" w:hAnsi="Times New Roman"/>
          <w:spacing w:val="-2"/>
          <w:sz w:val="24"/>
        </w:rPr>
        <w:t>2</w:t>
      </w:r>
      <w:r w:rsidR="00770B7E" w:rsidRPr="008E7872">
        <w:rPr>
          <w:rFonts w:ascii="Times New Roman" w:hAnsi="Times New Roman"/>
          <w:spacing w:val="-2"/>
          <w:sz w:val="24"/>
        </w:rPr>
        <w:t xml:space="preserve"> – Rated </w:t>
      </w:r>
      <w:r w:rsidR="00770B7E" w:rsidRPr="008E7872">
        <w:rPr>
          <w:rFonts w:ascii="Times New Roman" w:hAnsi="Times New Roman"/>
          <w:spacing w:val="-2"/>
          <w:sz w:val="24"/>
        </w:rPr>
        <w:lastRenderedPageBreak/>
        <w:t>Criteria</w:t>
      </w:r>
      <w:r w:rsidR="00EC50B8" w:rsidRPr="008E7872">
        <w:rPr>
          <w:rFonts w:ascii="Times New Roman" w:hAnsi="Times New Roman"/>
          <w:spacing w:val="-2"/>
          <w:sz w:val="24"/>
        </w:rPr>
        <w:t>.</w:t>
      </w:r>
      <w:r w:rsidR="00770B7E" w:rsidRPr="008E7872">
        <w:rPr>
          <w:rFonts w:ascii="Times New Roman" w:hAnsi="Times New Roman"/>
          <w:spacing w:val="-2"/>
          <w:sz w:val="24"/>
        </w:rPr>
        <w:t xml:space="preserve"> It should be noted that the experience which meet</w:t>
      </w:r>
      <w:r w:rsidR="00120652">
        <w:rPr>
          <w:rFonts w:ascii="Times New Roman" w:hAnsi="Times New Roman" w:hint="eastAsia"/>
          <w:spacing w:val="-2"/>
          <w:sz w:val="24"/>
          <w:lang w:eastAsia="zh-CN"/>
        </w:rPr>
        <w:t>s</w:t>
      </w:r>
      <w:r w:rsidR="00770B7E" w:rsidRPr="008E7872">
        <w:rPr>
          <w:rFonts w:ascii="Times New Roman" w:hAnsi="Times New Roman"/>
          <w:spacing w:val="-2"/>
          <w:sz w:val="24"/>
        </w:rPr>
        <w:t xml:space="preserve"> several criteria shall be </w:t>
      </w:r>
      <w:r w:rsidR="00120652">
        <w:rPr>
          <w:rFonts w:ascii="Times New Roman" w:hAnsi="Times New Roman" w:hint="eastAsia"/>
          <w:spacing w:val="-2"/>
          <w:sz w:val="24"/>
          <w:lang w:eastAsia="zh-CN"/>
        </w:rPr>
        <w:t>evaluated</w:t>
      </w:r>
      <w:r w:rsidR="00770B7E" w:rsidRPr="008E7872">
        <w:rPr>
          <w:rFonts w:ascii="Times New Roman" w:hAnsi="Times New Roman"/>
          <w:spacing w:val="-2"/>
          <w:sz w:val="24"/>
        </w:rPr>
        <w:t xml:space="preserve"> respectively.</w:t>
      </w:r>
      <w:r w:rsidR="00C70D43" w:rsidRPr="008E7872">
        <w:rPr>
          <w:rFonts w:ascii="Times New Roman" w:hAnsi="Times New Roman"/>
          <w:spacing w:val="-2"/>
          <w:sz w:val="24"/>
        </w:rPr>
        <w:t xml:space="preserve"> </w:t>
      </w:r>
    </w:p>
    <w:p w14:paraId="1D1D6716" w14:textId="77777777" w:rsidR="00770B7E" w:rsidRPr="008E7872" w:rsidRDefault="00770B7E" w:rsidP="00770B7E">
      <w:pPr>
        <w:pStyle w:val="af7"/>
        <w:suppressAutoHyphens/>
        <w:spacing w:line="360" w:lineRule="auto"/>
        <w:ind w:left="420" w:firstLineChars="0" w:firstLine="0"/>
        <w:jc w:val="both"/>
        <w:rPr>
          <w:rFonts w:ascii="Times New Roman" w:hAnsi="Times New Roman"/>
          <w:spacing w:val="-2"/>
          <w:sz w:val="24"/>
        </w:rPr>
      </w:pPr>
    </w:p>
    <w:p w14:paraId="5D71FE2D" w14:textId="1C430B3C" w:rsidR="007505B3" w:rsidRPr="008E7872" w:rsidRDefault="007505B3" w:rsidP="002716AE">
      <w:pPr>
        <w:suppressAutoHyphens/>
        <w:spacing w:line="360" w:lineRule="auto"/>
        <w:jc w:val="center"/>
        <w:rPr>
          <w:rFonts w:ascii="Times New Roman" w:hAnsi="Times New Roman"/>
          <w:b/>
          <w:spacing w:val="-2"/>
          <w:sz w:val="24"/>
          <w:lang w:eastAsia="zh-CN"/>
        </w:rPr>
      </w:pPr>
      <w:r w:rsidRPr="008E7872">
        <w:rPr>
          <w:rFonts w:ascii="Times New Roman" w:hAnsi="Times New Roman"/>
          <w:b/>
          <w:spacing w:val="-2"/>
          <w:sz w:val="24"/>
          <w:lang w:eastAsia="zh-CN"/>
        </w:rPr>
        <w:t>Table 1 Qualification</w:t>
      </w:r>
      <w:r w:rsidR="00C72FF4" w:rsidRPr="008E7872">
        <w:rPr>
          <w:rFonts w:ascii="Times New Roman" w:hAnsi="Times New Roman"/>
          <w:b/>
          <w:spacing w:val="-2"/>
          <w:sz w:val="24"/>
          <w:lang w:eastAsia="zh-CN"/>
        </w:rPr>
        <w:t xml:space="preserve"> Criteria</w:t>
      </w:r>
    </w:p>
    <w:tbl>
      <w:tblPr>
        <w:tblStyle w:val="af6"/>
        <w:tblW w:w="0" w:type="auto"/>
        <w:tblLook w:val="04A0" w:firstRow="1" w:lastRow="0" w:firstColumn="1" w:lastColumn="0" w:noHBand="0" w:noVBand="1"/>
      </w:tblPr>
      <w:tblGrid>
        <w:gridCol w:w="1696"/>
        <w:gridCol w:w="6934"/>
      </w:tblGrid>
      <w:tr w:rsidR="007505B3" w:rsidRPr="008E7872" w14:paraId="7E00D7FF" w14:textId="77777777" w:rsidTr="008D58F8">
        <w:tc>
          <w:tcPr>
            <w:tcW w:w="1696" w:type="dxa"/>
            <w:vAlign w:val="center"/>
          </w:tcPr>
          <w:p w14:paraId="6DFE6AAC" w14:textId="43B4503D" w:rsidR="007505B3" w:rsidRPr="008E7872" w:rsidRDefault="00ED79DA" w:rsidP="008D58F8">
            <w:pPr>
              <w:suppressAutoHyphens/>
              <w:spacing w:line="360" w:lineRule="auto"/>
              <w:jc w:val="both"/>
              <w:rPr>
                <w:rFonts w:ascii="Times New Roman" w:hAnsi="Times New Roman"/>
                <w:spacing w:val="-2"/>
                <w:sz w:val="21"/>
                <w:szCs w:val="21"/>
                <w:lang w:eastAsia="zh-CN"/>
              </w:rPr>
            </w:pPr>
            <w:r w:rsidRPr="008E7872">
              <w:rPr>
                <w:rFonts w:ascii="Times New Roman" w:hAnsi="Times New Roman"/>
                <w:spacing w:val="-2"/>
                <w:sz w:val="21"/>
                <w:szCs w:val="21"/>
                <w:lang w:eastAsia="zh-CN"/>
              </w:rPr>
              <w:t>Requirements</w:t>
            </w:r>
          </w:p>
        </w:tc>
        <w:tc>
          <w:tcPr>
            <w:tcW w:w="6934" w:type="dxa"/>
            <w:vAlign w:val="center"/>
          </w:tcPr>
          <w:p w14:paraId="269B1824" w14:textId="33840D8A" w:rsidR="002F446B" w:rsidRPr="008E7872" w:rsidRDefault="002F446B" w:rsidP="008D58F8">
            <w:pPr>
              <w:suppressAutoHyphens/>
              <w:spacing w:line="360" w:lineRule="auto"/>
              <w:jc w:val="both"/>
              <w:rPr>
                <w:rFonts w:ascii="Times New Roman" w:hAnsi="Times New Roman"/>
                <w:spacing w:val="-2"/>
                <w:sz w:val="21"/>
                <w:szCs w:val="21"/>
                <w:lang w:eastAsia="zh-CN"/>
              </w:rPr>
            </w:pPr>
            <w:r w:rsidRPr="008E7872">
              <w:rPr>
                <w:rFonts w:ascii="Times New Roman" w:hAnsi="Times New Roman"/>
                <w:spacing w:val="-2"/>
                <w:sz w:val="21"/>
                <w:szCs w:val="21"/>
                <w:lang w:eastAsia="zh-CN"/>
              </w:rPr>
              <w:t xml:space="preserve">The consultant should have independent legal personality, </w:t>
            </w:r>
            <w:r w:rsidR="00C72FF4" w:rsidRPr="008E7872">
              <w:rPr>
                <w:rFonts w:ascii="Times New Roman" w:hAnsi="Times New Roman"/>
                <w:spacing w:val="-2"/>
                <w:sz w:val="21"/>
                <w:szCs w:val="21"/>
                <w:lang w:eastAsia="zh-CN"/>
              </w:rPr>
              <w:t>d</w:t>
            </w:r>
            <w:r w:rsidRPr="008E7872">
              <w:rPr>
                <w:rFonts w:ascii="Times New Roman" w:hAnsi="Times New Roman"/>
                <w:spacing w:val="-2"/>
                <w:sz w:val="21"/>
                <w:szCs w:val="21"/>
                <w:lang w:eastAsia="zh-CN"/>
              </w:rPr>
              <w:t>omestic consultant shall provide legal person business license or institution legal person certificate</w:t>
            </w:r>
            <w:r w:rsidR="002F0B95" w:rsidRPr="008E7872">
              <w:rPr>
                <w:rFonts w:ascii="Times New Roman" w:hAnsi="Times New Roman"/>
                <w:spacing w:val="-2"/>
                <w:sz w:val="21"/>
                <w:szCs w:val="21"/>
                <w:lang w:eastAsia="zh-CN"/>
              </w:rPr>
              <w:t xml:space="preserve"> while foreign firms shall provide relevant supporting documents</w:t>
            </w:r>
            <w:r w:rsidRPr="008E7872">
              <w:rPr>
                <w:rFonts w:ascii="Times New Roman" w:hAnsi="Times New Roman"/>
                <w:spacing w:val="-2"/>
                <w:sz w:val="21"/>
                <w:szCs w:val="21"/>
                <w:lang w:eastAsia="zh-CN"/>
              </w:rPr>
              <w:t>.</w:t>
            </w:r>
          </w:p>
          <w:p w14:paraId="544F3714" w14:textId="65CDD1FE" w:rsidR="007505B3" w:rsidRPr="008E7872" w:rsidRDefault="00ED79DA" w:rsidP="008D58F8">
            <w:pPr>
              <w:suppressAutoHyphens/>
              <w:spacing w:line="360" w:lineRule="auto"/>
              <w:jc w:val="both"/>
              <w:rPr>
                <w:rFonts w:ascii="Times New Roman" w:hAnsi="Times New Roman"/>
                <w:spacing w:val="-2"/>
                <w:sz w:val="21"/>
                <w:szCs w:val="21"/>
                <w:lang w:eastAsia="zh-CN"/>
              </w:rPr>
            </w:pPr>
            <w:r w:rsidRPr="008E7872">
              <w:rPr>
                <w:rFonts w:ascii="Times New Roman" w:hAnsi="Times New Roman"/>
                <w:spacing w:val="-2"/>
                <w:sz w:val="21"/>
                <w:szCs w:val="21"/>
                <w:lang w:eastAsia="zh-CN"/>
              </w:rPr>
              <w:t xml:space="preserve">Experience in providing </w:t>
            </w:r>
            <w:r w:rsidR="002F446B" w:rsidRPr="008E7872">
              <w:rPr>
                <w:rFonts w:ascii="Times New Roman" w:hAnsi="Times New Roman"/>
                <w:spacing w:val="-2"/>
                <w:sz w:val="21"/>
                <w:szCs w:val="21"/>
                <w:lang w:eastAsia="zh-CN"/>
              </w:rPr>
              <w:t xml:space="preserve">digital platform services for infrastructure construction </w:t>
            </w:r>
            <w:r w:rsidRPr="008E7872">
              <w:rPr>
                <w:rFonts w:ascii="Times New Roman" w:hAnsi="Times New Roman"/>
                <w:spacing w:val="-2"/>
                <w:sz w:val="21"/>
                <w:szCs w:val="21"/>
                <w:lang w:eastAsia="zh-CN"/>
              </w:rPr>
              <w:t xml:space="preserve">of at least </w:t>
            </w:r>
            <w:r w:rsidR="008D58F8" w:rsidRPr="008E7872">
              <w:rPr>
                <w:rFonts w:ascii="Times New Roman" w:hAnsi="Times New Roman"/>
                <w:spacing w:val="-2"/>
                <w:sz w:val="21"/>
                <w:szCs w:val="21"/>
                <w:lang w:eastAsia="zh-CN"/>
              </w:rPr>
              <w:t>Five (</w:t>
            </w:r>
            <w:r w:rsidRPr="008E7872">
              <w:rPr>
                <w:rFonts w:ascii="Times New Roman" w:hAnsi="Times New Roman"/>
                <w:spacing w:val="-2"/>
                <w:sz w:val="21"/>
                <w:szCs w:val="21"/>
                <w:lang w:eastAsia="zh-CN"/>
              </w:rPr>
              <w:t>5</w:t>
            </w:r>
            <w:r w:rsidR="008D58F8" w:rsidRPr="008E7872">
              <w:rPr>
                <w:rFonts w:ascii="Times New Roman" w:hAnsi="Times New Roman"/>
                <w:spacing w:val="-2"/>
                <w:sz w:val="21"/>
                <w:szCs w:val="21"/>
                <w:lang w:eastAsia="zh-CN"/>
              </w:rPr>
              <w:t>)</w:t>
            </w:r>
            <w:r w:rsidRPr="008E7872">
              <w:rPr>
                <w:rFonts w:ascii="Times New Roman" w:hAnsi="Times New Roman"/>
                <w:spacing w:val="-2"/>
                <w:sz w:val="21"/>
                <w:szCs w:val="21"/>
                <w:lang w:eastAsia="zh-CN"/>
              </w:rPr>
              <w:t xml:space="preserve"> years</w:t>
            </w:r>
            <w:r w:rsidR="002F446B" w:rsidRPr="008E7872">
              <w:rPr>
                <w:rFonts w:ascii="Times New Roman" w:hAnsi="Times New Roman"/>
                <w:spacing w:val="-2"/>
                <w:sz w:val="21"/>
                <w:szCs w:val="21"/>
                <w:lang w:eastAsia="zh-CN"/>
              </w:rPr>
              <w:t>.</w:t>
            </w:r>
            <w:r w:rsidR="00B62596" w:rsidRPr="008E7872">
              <w:rPr>
                <w:rFonts w:ascii="Times New Roman" w:hAnsi="Times New Roman"/>
                <w:spacing w:val="-2"/>
                <w:sz w:val="21"/>
                <w:szCs w:val="21"/>
                <w:lang w:eastAsia="zh-CN"/>
              </w:rPr>
              <w:t xml:space="preserve"> The consultant shall provide documents </w:t>
            </w:r>
            <w:r w:rsidR="00BB2891" w:rsidRPr="008E7872">
              <w:rPr>
                <w:rFonts w:ascii="Times New Roman" w:hAnsi="Times New Roman"/>
                <w:spacing w:val="-2"/>
                <w:sz w:val="21"/>
                <w:szCs w:val="21"/>
                <w:lang w:eastAsia="zh-CN"/>
              </w:rPr>
              <w:t>relevant to its core business, years in business, technical and managerial capability of the firm</w:t>
            </w:r>
            <w:r w:rsidR="00D12EA8" w:rsidRPr="008E7872">
              <w:rPr>
                <w:rFonts w:ascii="Times New Roman" w:hAnsi="Times New Roman"/>
                <w:spacing w:val="-2"/>
                <w:sz w:val="21"/>
                <w:szCs w:val="21"/>
                <w:lang w:eastAsia="zh-CN"/>
              </w:rPr>
              <w:t xml:space="preserve"> as required in the </w:t>
            </w:r>
            <w:r w:rsidR="00DB6064" w:rsidRPr="008E7872">
              <w:rPr>
                <w:rFonts w:ascii="Times New Roman" w:hAnsi="Times New Roman"/>
                <w:spacing w:val="-2"/>
                <w:sz w:val="21"/>
                <w:szCs w:val="21"/>
                <w:lang w:eastAsia="zh-CN"/>
              </w:rPr>
              <w:t>attached EOI Sample Forms</w:t>
            </w:r>
            <w:r w:rsidR="00BB2891" w:rsidRPr="008E7872">
              <w:rPr>
                <w:rFonts w:ascii="Times New Roman" w:hAnsi="Times New Roman"/>
                <w:spacing w:val="-2"/>
                <w:sz w:val="21"/>
                <w:szCs w:val="21"/>
                <w:lang w:eastAsia="zh-CN"/>
              </w:rPr>
              <w:t>.</w:t>
            </w:r>
          </w:p>
        </w:tc>
      </w:tr>
      <w:tr w:rsidR="00C72FF4" w:rsidRPr="008E7872" w14:paraId="33AD826A" w14:textId="77777777" w:rsidTr="008D58F8">
        <w:tc>
          <w:tcPr>
            <w:tcW w:w="1696" w:type="dxa"/>
            <w:vMerge w:val="restart"/>
            <w:vAlign w:val="center"/>
          </w:tcPr>
          <w:p w14:paraId="016B5AC2" w14:textId="64CDF535" w:rsidR="00C72FF4" w:rsidRPr="008E7872" w:rsidRDefault="00C72FF4" w:rsidP="008D58F8">
            <w:pPr>
              <w:suppressAutoHyphens/>
              <w:spacing w:line="360" w:lineRule="auto"/>
              <w:jc w:val="both"/>
              <w:rPr>
                <w:rFonts w:ascii="Times New Roman" w:hAnsi="Times New Roman"/>
                <w:spacing w:val="-2"/>
                <w:sz w:val="21"/>
                <w:szCs w:val="21"/>
                <w:lang w:eastAsia="zh-CN"/>
              </w:rPr>
            </w:pPr>
            <w:r w:rsidRPr="008E7872">
              <w:rPr>
                <w:rFonts w:ascii="Times New Roman" w:hAnsi="Times New Roman"/>
                <w:spacing w:val="-2"/>
                <w:sz w:val="21"/>
                <w:szCs w:val="21"/>
                <w:lang w:eastAsia="zh-CN"/>
              </w:rPr>
              <w:t>Eligibility</w:t>
            </w:r>
          </w:p>
        </w:tc>
        <w:tc>
          <w:tcPr>
            <w:tcW w:w="6934" w:type="dxa"/>
            <w:vAlign w:val="center"/>
          </w:tcPr>
          <w:p w14:paraId="0E85878A" w14:textId="7D019EAB" w:rsidR="00C72FF4" w:rsidRPr="008E7872" w:rsidRDefault="00C72FF4" w:rsidP="00E52C7A">
            <w:pPr>
              <w:suppressAutoHyphens/>
              <w:spacing w:line="360" w:lineRule="auto"/>
              <w:jc w:val="both"/>
              <w:rPr>
                <w:rFonts w:ascii="Times New Roman" w:hAnsi="Times New Roman"/>
                <w:spacing w:val="-2"/>
                <w:sz w:val="21"/>
                <w:szCs w:val="21"/>
                <w:lang w:eastAsia="zh-CN"/>
              </w:rPr>
            </w:pPr>
            <w:r w:rsidRPr="008E7872">
              <w:rPr>
                <w:rFonts w:ascii="Times New Roman" w:hAnsi="Times New Roman"/>
                <w:spacing w:val="-2"/>
                <w:sz w:val="21"/>
                <w:szCs w:val="21"/>
                <w:lang w:eastAsia="zh-CN"/>
              </w:rPr>
              <w:t>Debarment: The consultant shall not be listed in the AIIB’s Debarment List</w:t>
            </w:r>
            <w:r w:rsidR="00E52C7A" w:rsidRPr="008E7872">
              <w:rPr>
                <w:rFonts w:ascii="Times New Roman" w:hAnsi="Times New Roman"/>
                <w:spacing w:val="-2"/>
                <w:sz w:val="21"/>
                <w:szCs w:val="21"/>
                <w:lang w:eastAsia="zh-CN"/>
              </w:rPr>
              <w:t xml:space="preserve"> which is available at Bank’s external website (www.aiib.org/debarment)</w:t>
            </w:r>
            <w:r w:rsidRPr="008E7872">
              <w:rPr>
                <w:rFonts w:ascii="Times New Roman" w:hAnsi="Times New Roman"/>
                <w:spacing w:val="-2"/>
                <w:sz w:val="21"/>
                <w:szCs w:val="21"/>
                <w:lang w:eastAsia="zh-CN"/>
              </w:rPr>
              <w:t>.</w:t>
            </w:r>
          </w:p>
        </w:tc>
      </w:tr>
      <w:tr w:rsidR="00C72FF4" w:rsidRPr="008E7872" w14:paraId="08F5E3DF" w14:textId="77777777" w:rsidTr="008D58F8">
        <w:tc>
          <w:tcPr>
            <w:tcW w:w="1696" w:type="dxa"/>
            <w:vMerge/>
            <w:vAlign w:val="center"/>
          </w:tcPr>
          <w:p w14:paraId="2270F437" w14:textId="77777777" w:rsidR="00C72FF4" w:rsidRPr="008E7872" w:rsidRDefault="00C72FF4" w:rsidP="008D58F8">
            <w:pPr>
              <w:suppressAutoHyphens/>
              <w:spacing w:line="360" w:lineRule="auto"/>
              <w:jc w:val="both"/>
              <w:rPr>
                <w:rFonts w:ascii="Times New Roman" w:hAnsi="Times New Roman"/>
                <w:spacing w:val="-2"/>
                <w:sz w:val="21"/>
                <w:szCs w:val="21"/>
                <w:lang w:eastAsia="zh-CN"/>
              </w:rPr>
            </w:pPr>
          </w:p>
        </w:tc>
        <w:tc>
          <w:tcPr>
            <w:tcW w:w="6934" w:type="dxa"/>
            <w:vAlign w:val="center"/>
          </w:tcPr>
          <w:p w14:paraId="625599B0" w14:textId="6B859318" w:rsidR="00C72FF4" w:rsidRPr="008E7872" w:rsidRDefault="00C72FF4" w:rsidP="00E52C7A">
            <w:pPr>
              <w:suppressAutoHyphens/>
              <w:spacing w:line="360" w:lineRule="auto"/>
              <w:jc w:val="both"/>
              <w:rPr>
                <w:rFonts w:ascii="Times New Roman" w:hAnsi="Times New Roman"/>
                <w:spacing w:val="-2"/>
                <w:sz w:val="21"/>
                <w:szCs w:val="21"/>
                <w:lang w:eastAsia="zh-CN"/>
              </w:rPr>
            </w:pPr>
            <w:r w:rsidRPr="008E7872">
              <w:rPr>
                <w:rFonts w:ascii="Times New Roman" w:hAnsi="Times New Roman"/>
                <w:spacing w:val="-2"/>
                <w:sz w:val="21"/>
                <w:szCs w:val="21"/>
                <w:lang w:eastAsia="zh-CN"/>
              </w:rPr>
              <w:t xml:space="preserve">Conflict of Interest: The consultant shall not involve in the situations as per paragraph </w:t>
            </w:r>
            <w:r w:rsidR="001B4AC5">
              <w:rPr>
                <w:rFonts w:ascii="Times New Roman" w:hAnsi="Times New Roman"/>
                <w:spacing w:val="-2"/>
                <w:sz w:val="21"/>
                <w:szCs w:val="21"/>
                <w:lang w:eastAsia="zh-CN"/>
              </w:rPr>
              <w:t xml:space="preserve">4.4, </w:t>
            </w:r>
            <w:r w:rsidRPr="008E7872">
              <w:rPr>
                <w:rFonts w:ascii="Times New Roman" w:hAnsi="Times New Roman"/>
                <w:spacing w:val="-2"/>
                <w:sz w:val="21"/>
                <w:szCs w:val="21"/>
                <w:lang w:eastAsia="zh-CN"/>
              </w:rPr>
              <w:t>4.4.2</w:t>
            </w:r>
            <w:r w:rsidR="001B4AC5">
              <w:rPr>
                <w:rFonts w:ascii="Times New Roman" w:hAnsi="Times New Roman"/>
                <w:spacing w:val="-2"/>
                <w:sz w:val="21"/>
                <w:szCs w:val="21"/>
                <w:lang w:eastAsia="zh-CN"/>
              </w:rPr>
              <w:t xml:space="preserve"> and 13.4</w:t>
            </w:r>
            <w:r w:rsidRPr="008E7872">
              <w:rPr>
                <w:rFonts w:ascii="Times New Roman" w:hAnsi="Times New Roman"/>
                <w:spacing w:val="-2"/>
                <w:sz w:val="21"/>
                <w:szCs w:val="21"/>
                <w:lang w:eastAsia="zh-CN"/>
              </w:rPr>
              <w:t xml:space="preserve"> of </w:t>
            </w:r>
            <w:r w:rsidRPr="001B4AC5">
              <w:rPr>
                <w:rFonts w:ascii="Times New Roman" w:hAnsi="Times New Roman"/>
                <w:i/>
                <w:iCs/>
                <w:spacing w:val="-2"/>
                <w:sz w:val="21"/>
                <w:szCs w:val="21"/>
                <w:lang w:eastAsia="zh-CN"/>
              </w:rPr>
              <w:t>Interim Operational Directive on Procurement Instructions for Recipients</w:t>
            </w:r>
            <w:r w:rsidRPr="008E7872">
              <w:rPr>
                <w:rFonts w:ascii="Times New Roman" w:hAnsi="Times New Roman"/>
                <w:spacing w:val="-2"/>
                <w:sz w:val="21"/>
                <w:szCs w:val="21"/>
                <w:lang w:eastAsia="zh-CN"/>
              </w:rPr>
              <w:t>.</w:t>
            </w:r>
          </w:p>
        </w:tc>
      </w:tr>
      <w:tr w:rsidR="00C72FF4" w:rsidRPr="008E7872" w14:paraId="66182382" w14:textId="77777777" w:rsidTr="008D58F8">
        <w:tc>
          <w:tcPr>
            <w:tcW w:w="1696" w:type="dxa"/>
            <w:vMerge/>
            <w:vAlign w:val="center"/>
          </w:tcPr>
          <w:p w14:paraId="5C33A598" w14:textId="77777777" w:rsidR="00C72FF4" w:rsidRPr="008E7872" w:rsidRDefault="00C72FF4" w:rsidP="008D58F8">
            <w:pPr>
              <w:suppressAutoHyphens/>
              <w:spacing w:line="360" w:lineRule="auto"/>
              <w:jc w:val="both"/>
              <w:rPr>
                <w:rFonts w:ascii="Times New Roman" w:hAnsi="Times New Roman"/>
                <w:spacing w:val="-2"/>
                <w:sz w:val="21"/>
                <w:szCs w:val="21"/>
                <w:lang w:eastAsia="zh-CN"/>
              </w:rPr>
            </w:pPr>
          </w:p>
        </w:tc>
        <w:tc>
          <w:tcPr>
            <w:tcW w:w="6934" w:type="dxa"/>
            <w:vAlign w:val="center"/>
          </w:tcPr>
          <w:p w14:paraId="4464B247" w14:textId="129D7D37" w:rsidR="00C72FF4" w:rsidRPr="008E7872" w:rsidRDefault="00C72FF4" w:rsidP="008D58F8">
            <w:pPr>
              <w:suppressAutoHyphens/>
              <w:spacing w:line="360" w:lineRule="auto"/>
              <w:jc w:val="both"/>
              <w:rPr>
                <w:rFonts w:ascii="Times New Roman" w:hAnsi="Times New Roman"/>
                <w:spacing w:val="-2"/>
                <w:sz w:val="21"/>
                <w:szCs w:val="21"/>
                <w:lang w:eastAsia="zh-CN"/>
              </w:rPr>
            </w:pPr>
            <w:r w:rsidRPr="008E7872">
              <w:rPr>
                <w:rFonts w:ascii="Times New Roman" w:hAnsi="Times New Roman"/>
                <w:spacing w:val="-2"/>
                <w:sz w:val="21"/>
                <w:szCs w:val="21"/>
                <w:lang w:eastAsia="zh-CN"/>
              </w:rPr>
              <w:t xml:space="preserve">State-owned Enterprises: State-owned enterprises or institutions shall provide </w:t>
            </w:r>
            <w:r w:rsidR="005803CD" w:rsidRPr="008E7872">
              <w:rPr>
                <w:rFonts w:ascii="Times New Roman" w:hAnsi="Times New Roman"/>
                <w:spacing w:val="-2"/>
                <w:sz w:val="21"/>
                <w:szCs w:val="21"/>
                <w:lang w:eastAsia="zh-CN"/>
              </w:rPr>
              <w:t>evidence</w:t>
            </w:r>
            <w:r w:rsidRPr="008E7872">
              <w:rPr>
                <w:rFonts w:ascii="Times New Roman" w:hAnsi="Times New Roman"/>
                <w:spacing w:val="-2"/>
                <w:sz w:val="21"/>
                <w:szCs w:val="21"/>
                <w:lang w:eastAsia="zh-CN"/>
              </w:rPr>
              <w:t xml:space="preserve"> indicat</w:t>
            </w:r>
            <w:r w:rsidR="005803CD" w:rsidRPr="008E7872">
              <w:rPr>
                <w:rFonts w:ascii="Times New Roman" w:hAnsi="Times New Roman"/>
                <w:spacing w:val="-2"/>
                <w:sz w:val="21"/>
                <w:szCs w:val="21"/>
                <w:lang w:eastAsia="zh-CN"/>
              </w:rPr>
              <w:t>ing</w:t>
            </w:r>
            <w:r w:rsidRPr="008E7872">
              <w:rPr>
                <w:rFonts w:ascii="Times New Roman" w:hAnsi="Times New Roman"/>
                <w:spacing w:val="-2"/>
                <w:sz w:val="21"/>
                <w:szCs w:val="21"/>
                <w:lang w:eastAsia="zh-CN"/>
              </w:rPr>
              <w:t xml:space="preserve"> that they: (</w:t>
            </w:r>
            <w:proofErr w:type="spellStart"/>
            <w:r w:rsidRPr="008E7872">
              <w:rPr>
                <w:rFonts w:ascii="Times New Roman" w:hAnsi="Times New Roman"/>
                <w:spacing w:val="-2"/>
                <w:sz w:val="21"/>
                <w:szCs w:val="21"/>
                <w:lang w:eastAsia="zh-CN"/>
              </w:rPr>
              <w:t>i</w:t>
            </w:r>
            <w:proofErr w:type="spellEnd"/>
            <w:r w:rsidRPr="008E7872">
              <w:rPr>
                <w:rFonts w:ascii="Times New Roman" w:hAnsi="Times New Roman"/>
                <w:spacing w:val="-2"/>
                <w:sz w:val="21"/>
                <w:szCs w:val="21"/>
                <w:lang w:eastAsia="zh-CN"/>
              </w:rPr>
              <w:t>) are carrying-out or are established for a business purpose, and are operating on a commercial basis; (ii) are financially and managerially autonomous; (iii) are not controlled by the government on day-to-day management; and (iv) are not under the supervision of the Client or its procuring agency.</w:t>
            </w:r>
          </w:p>
        </w:tc>
      </w:tr>
      <w:tr w:rsidR="00C72FF4" w:rsidRPr="008E7872" w14:paraId="02173E93" w14:textId="77777777" w:rsidTr="008D58F8">
        <w:tc>
          <w:tcPr>
            <w:tcW w:w="1696" w:type="dxa"/>
            <w:vMerge w:val="restart"/>
            <w:vAlign w:val="center"/>
          </w:tcPr>
          <w:p w14:paraId="3AB092A9" w14:textId="7138F11D" w:rsidR="00C72FF4" w:rsidRPr="008E7872" w:rsidRDefault="00C72FF4" w:rsidP="008D58F8">
            <w:pPr>
              <w:suppressAutoHyphens/>
              <w:spacing w:line="360" w:lineRule="auto"/>
              <w:jc w:val="both"/>
              <w:rPr>
                <w:rFonts w:ascii="Times New Roman" w:hAnsi="Times New Roman"/>
                <w:spacing w:val="-2"/>
                <w:sz w:val="21"/>
                <w:szCs w:val="21"/>
                <w:lang w:eastAsia="zh-CN"/>
              </w:rPr>
            </w:pPr>
            <w:r w:rsidRPr="008E7872">
              <w:rPr>
                <w:rFonts w:ascii="Times New Roman" w:hAnsi="Times New Roman"/>
                <w:spacing w:val="-2"/>
                <w:sz w:val="21"/>
                <w:szCs w:val="21"/>
                <w:lang w:eastAsia="zh-CN"/>
              </w:rPr>
              <w:t>Financial Qualification</w:t>
            </w:r>
          </w:p>
        </w:tc>
        <w:tc>
          <w:tcPr>
            <w:tcW w:w="6934" w:type="dxa"/>
            <w:vAlign w:val="center"/>
          </w:tcPr>
          <w:p w14:paraId="22F73E21" w14:textId="7A5DDDB4" w:rsidR="00C72FF4" w:rsidRPr="008E7872" w:rsidRDefault="00C72FF4" w:rsidP="00014D60">
            <w:pPr>
              <w:suppressAutoHyphens/>
              <w:spacing w:line="360" w:lineRule="auto"/>
              <w:jc w:val="both"/>
              <w:rPr>
                <w:rFonts w:ascii="Times New Roman" w:hAnsi="Times New Roman"/>
                <w:spacing w:val="-2"/>
                <w:sz w:val="21"/>
                <w:szCs w:val="21"/>
                <w:lang w:eastAsia="zh-CN"/>
              </w:rPr>
            </w:pPr>
            <w:r w:rsidRPr="008E7872">
              <w:rPr>
                <w:rFonts w:ascii="Times New Roman" w:hAnsi="Times New Roman"/>
                <w:spacing w:val="-2"/>
                <w:sz w:val="21"/>
                <w:szCs w:val="21"/>
                <w:lang w:eastAsia="zh-CN"/>
              </w:rPr>
              <w:t>Profit after tax (PAT) during the past Three (3) years</w:t>
            </w:r>
            <w:r w:rsidR="00E52C7A" w:rsidRPr="008E7872">
              <w:rPr>
                <w:rFonts w:ascii="Times New Roman" w:hAnsi="Times New Roman"/>
                <w:spacing w:val="-2"/>
                <w:sz w:val="21"/>
                <w:szCs w:val="21"/>
                <w:lang w:eastAsia="zh-CN"/>
              </w:rPr>
              <w:t xml:space="preserve"> </w:t>
            </w:r>
            <w:r w:rsidR="00E52C7A" w:rsidRPr="008E7872">
              <w:rPr>
                <w:rFonts w:ascii="Times New Roman" w:hAnsi="Times New Roman" w:hint="eastAsia"/>
                <w:spacing w:val="-2"/>
                <w:sz w:val="21"/>
                <w:szCs w:val="21"/>
                <w:lang w:eastAsia="zh-CN"/>
              </w:rPr>
              <w:t>(</w:t>
            </w:r>
            <w:r w:rsidR="00E52C7A" w:rsidRPr="008E7872">
              <w:rPr>
                <w:rFonts w:ascii="Times New Roman" w:hAnsi="Times New Roman"/>
                <w:spacing w:val="-2"/>
                <w:sz w:val="21"/>
                <w:szCs w:val="21"/>
                <w:lang w:eastAsia="zh-CN"/>
              </w:rPr>
              <w:t>2018-2020)</w:t>
            </w:r>
            <w:r w:rsidRPr="008E7872">
              <w:rPr>
                <w:rFonts w:ascii="Times New Roman" w:hAnsi="Times New Roman"/>
                <w:spacing w:val="-2"/>
                <w:sz w:val="21"/>
                <w:szCs w:val="21"/>
                <w:lang w:eastAsia="zh-CN"/>
              </w:rPr>
              <w:t xml:space="preserve"> shall be positive. </w:t>
            </w:r>
            <w:r w:rsidR="00E52C7A" w:rsidRPr="008E7872">
              <w:rPr>
                <w:rFonts w:ascii="Times New Roman" w:hAnsi="Times New Roman"/>
                <w:spacing w:val="-2"/>
                <w:sz w:val="21"/>
                <w:szCs w:val="21"/>
                <w:lang w:eastAsia="zh-CN"/>
              </w:rPr>
              <w:t xml:space="preserve">The </w:t>
            </w:r>
            <w:r w:rsidR="00014D60" w:rsidRPr="008E7872">
              <w:rPr>
                <w:rFonts w:ascii="Times New Roman" w:hAnsi="Times New Roman"/>
                <w:spacing w:val="-2"/>
                <w:sz w:val="21"/>
                <w:szCs w:val="21"/>
                <w:lang w:eastAsia="zh-CN"/>
              </w:rPr>
              <w:t xml:space="preserve">annual </w:t>
            </w:r>
            <w:r w:rsidR="00E52C7A" w:rsidRPr="008E7872">
              <w:rPr>
                <w:rFonts w:ascii="Times New Roman" w:hAnsi="Times New Roman"/>
                <w:spacing w:val="-2"/>
                <w:sz w:val="21"/>
                <w:szCs w:val="21"/>
                <w:lang w:eastAsia="zh-CN"/>
              </w:rPr>
              <w:t xml:space="preserve">financial reports shall be audited by qualified </w:t>
            </w:r>
            <w:r w:rsidR="00014D60" w:rsidRPr="008E7872">
              <w:rPr>
                <w:rFonts w:ascii="Times New Roman" w:hAnsi="Times New Roman"/>
                <w:spacing w:val="-2"/>
                <w:sz w:val="21"/>
                <w:szCs w:val="21"/>
                <w:lang w:eastAsia="zh-CN"/>
              </w:rPr>
              <w:t>institutions. No property is taken over, frozen, bankrupt, or at other bad state, and no major bad assets or bad investment projects</w:t>
            </w:r>
            <w:r w:rsidR="00014D60" w:rsidRPr="008E7872">
              <w:rPr>
                <w:rFonts w:ascii="Times New Roman" w:hAnsi="Times New Roman" w:hint="eastAsia"/>
                <w:spacing w:val="-2"/>
                <w:sz w:val="21"/>
                <w:szCs w:val="21"/>
                <w:lang w:eastAsia="zh-CN"/>
              </w:rPr>
              <w:t>.</w:t>
            </w:r>
            <w:r w:rsidR="00014D60" w:rsidRPr="008E7872">
              <w:rPr>
                <w:rFonts w:ascii="Times New Roman" w:hAnsi="Times New Roman"/>
                <w:spacing w:val="-2"/>
                <w:sz w:val="21"/>
                <w:szCs w:val="21"/>
                <w:lang w:eastAsia="zh-CN"/>
              </w:rPr>
              <w:t xml:space="preserve"> Consultant shall provide copies of financial reports of the last Three (3) years (2018-2020).</w:t>
            </w:r>
          </w:p>
        </w:tc>
      </w:tr>
      <w:tr w:rsidR="00C72FF4" w:rsidRPr="008E7872" w14:paraId="2AAF07A2" w14:textId="77777777" w:rsidTr="008D58F8">
        <w:tc>
          <w:tcPr>
            <w:tcW w:w="1696" w:type="dxa"/>
            <w:vMerge/>
            <w:vAlign w:val="center"/>
          </w:tcPr>
          <w:p w14:paraId="50C844EC" w14:textId="77777777" w:rsidR="00C72FF4" w:rsidRPr="008E7872" w:rsidRDefault="00C72FF4" w:rsidP="008D58F8">
            <w:pPr>
              <w:suppressAutoHyphens/>
              <w:spacing w:line="360" w:lineRule="auto"/>
              <w:jc w:val="both"/>
              <w:rPr>
                <w:rFonts w:ascii="Times New Roman" w:hAnsi="Times New Roman"/>
                <w:spacing w:val="-2"/>
                <w:sz w:val="21"/>
                <w:szCs w:val="21"/>
                <w:lang w:eastAsia="zh-CN"/>
              </w:rPr>
            </w:pPr>
          </w:p>
        </w:tc>
        <w:tc>
          <w:tcPr>
            <w:tcW w:w="6934" w:type="dxa"/>
            <w:vAlign w:val="center"/>
          </w:tcPr>
          <w:p w14:paraId="2E09026E" w14:textId="31315C9E" w:rsidR="00C72FF4" w:rsidRPr="008E7872" w:rsidRDefault="00C72FF4" w:rsidP="008D58F8">
            <w:pPr>
              <w:suppressAutoHyphens/>
              <w:spacing w:line="360" w:lineRule="auto"/>
              <w:jc w:val="both"/>
              <w:rPr>
                <w:rFonts w:ascii="Times New Roman" w:hAnsi="Times New Roman"/>
                <w:spacing w:val="-2"/>
                <w:sz w:val="21"/>
                <w:szCs w:val="21"/>
                <w:lang w:eastAsia="zh-CN"/>
              </w:rPr>
            </w:pPr>
            <w:r w:rsidRPr="008E7872">
              <w:rPr>
                <w:rFonts w:ascii="Times New Roman" w:hAnsi="Times New Roman"/>
                <w:spacing w:val="-2"/>
                <w:sz w:val="21"/>
                <w:szCs w:val="21"/>
                <w:lang w:eastAsia="zh-CN"/>
              </w:rPr>
              <w:t>Working capital (current assets – current liabilities) during the last financial year (2020) shall be positive.</w:t>
            </w:r>
          </w:p>
        </w:tc>
      </w:tr>
      <w:tr w:rsidR="008D58F8" w:rsidRPr="008E7872" w14:paraId="079FFBF1" w14:textId="77777777" w:rsidTr="00014D60">
        <w:tc>
          <w:tcPr>
            <w:tcW w:w="1696" w:type="dxa"/>
            <w:vAlign w:val="center"/>
          </w:tcPr>
          <w:p w14:paraId="329C1667" w14:textId="2BB5346E" w:rsidR="008D58F8" w:rsidRPr="008E7872" w:rsidRDefault="00BA2B3D" w:rsidP="008D58F8">
            <w:pPr>
              <w:suppressAutoHyphens/>
              <w:spacing w:line="360" w:lineRule="auto"/>
              <w:jc w:val="both"/>
              <w:rPr>
                <w:rFonts w:ascii="Times New Roman" w:hAnsi="Times New Roman"/>
                <w:spacing w:val="-2"/>
                <w:sz w:val="21"/>
                <w:szCs w:val="21"/>
                <w:lang w:eastAsia="zh-CN"/>
              </w:rPr>
            </w:pPr>
            <w:r w:rsidRPr="008E7872">
              <w:rPr>
                <w:rFonts w:ascii="Times New Roman" w:hAnsi="Times New Roman"/>
                <w:spacing w:val="-2"/>
                <w:sz w:val="21"/>
                <w:szCs w:val="21"/>
                <w:lang w:eastAsia="zh-CN"/>
              </w:rPr>
              <w:t xml:space="preserve">Minimum Similar </w:t>
            </w:r>
            <w:r w:rsidR="008D58F8" w:rsidRPr="008E7872">
              <w:rPr>
                <w:rFonts w:ascii="Times New Roman" w:hAnsi="Times New Roman"/>
                <w:spacing w:val="-2"/>
                <w:sz w:val="21"/>
                <w:szCs w:val="21"/>
                <w:lang w:eastAsia="zh-CN"/>
              </w:rPr>
              <w:t>Experience</w:t>
            </w:r>
            <w:r w:rsidRPr="008E7872">
              <w:rPr>
                <w:rFonts w:ascii="Times New Roman" w:hAnsi="Times New Roman"/>
                <w:spacing w:val="-2"/>
                <w:sz w:val="21"/>
                <w:szCs w:val="21"/>
                <w:lang w:eastAsia="zh-CN"/>
              </w:rPr>
              <w:t>s</w:t>
            </w:r>
            <w:r w:rsidR="008D58F8" w:rsidRPr="008E7872">
              <w:rPr>
                <w:rFonts w:ascii="Times New Roman" w:hAnsi="Times New Roman"/>
                <w:spacing w:val="-2"/>
                <w:sz w:val="21"/>
                <w:szCs w:val="21"/>
                <w:lang w:eastAsia="zh-CN"/>
              </w:rPr>
              <w:t xml:space="preserve"> Qualification</w:t>
            </w:r>
          </w:p>
        </w:tc>
        <w:tc>
          <w:tcPr>
            <w:tcW w:w="6934" w:type="dxa"/>
            <w:shd w:val="clear" w:color="auto" w:fill="auto"/>
            <w:vAlign w:val="center"/>
          </w:tcPr>
          <w:p w14:paraId="39AE2421" w14:textId="1B891AA8" w:rsidR="00CC3AD3" w:rsidRPr="008E7872" w:rsidRDefault="008D58F8" w:rsidP="008D58F8">
            <w:pPr>
              <w:suppressAutoHyphens/>
              <w:spacing w:line="360" w:lineRule="auto"/>
              <w:jc w:val="both"/>
              <w:rPr>
                <w:rFonts w:ascii="Times New Roman" w:hAnsi="Times New Roman"/>
                <w:spacing w:val="-2"/>
                <w:sz w:val="21"/>
                <w:szCs w:val="21"/>
                <w:lang w:eastAsia="zh-CN"/>
              </w:rPr>
            </w:pPr>
            <w:r w:rsidRPr="008E7872">
              <w:rPr>
                <w:rFonts w:ascii="Times New Roman" w:hAnsi="Times New Roman"/>
                <w:spacing w:val="-2"/>
                <w:sz w:val="21"/>
                <w:szCs w:val="21"/>
                <w:lang w:eastAsia="zh-CN"/>
              </w:rPr>
              <w:t xml:space="preserve">(1) At least </w:t>
            </w:r>
            <w:r w:rsidR="00CC3AD3" w:rsidRPr="008E7872">
              <w:rPr>
                <w:rFonts w:ascii="Times New Roman" w:hAnsi="Times New Roman"/>
                <w:spacing w:val="-2"/>
                <w:sz w:val="21"/>
                <w:szCs w:val="21"/>
                <w:lang w:eastAsia="zh-CN"/>
              </w:rPr>
              <w:t>O</w:t>
            </w:r>
            <w:r w:rsidRPr="008E7872">
              <w:rPr>
                <w:rFonts w:ascii="Times New Roman" w:hAnsi="Times New Roman"/>
                <w:spacing w:val="-2"/>
                <w:sz w:val="21"/>
                <w:szCs w:val="21"/>
                <w:lang w:eastAsia="zh-CN"/>
              </w:rPr>
              <w:t>ne (1) digital development</w:t>
            </w:r>
            <w:r w:rsidR="00DA4F64" w:rsidRPr="008E7872">
              <w:rPr>
                <w:rFonts w:ascii="Times New Roman" w:hAnsi="Times New Roman"/>
                <w:spacing w:val="-2"/>
                <w:sz w:val="21"/>
                <w:szCs w:val="21"/>
                <w:lang w:eastAsia="zh-CN"/>
              </w:rPr>
              <w:t xml:space="preserve"> service</w:t>
            </w:r>
            <w:r w:rsidR="003D6880" w:rsidRPr="008E7872">
              <w:rPr>
                <w:rFonts w:ascii="Times New Roman" w:hAnsi="Times New Roman"/>
                <w:spacing w:val="-2"/>
                <w:sz w:val="21"/>
                <w:szCs w:val="21"/>
                <w:lang w:eastAsia="zh-CN"/>
              </w:rPr>
              <w:t xml:space="preserve"> </w:t>
            </w:r>
            <w:r w:rsidR="005B55DE" w:rsidRPr="008E7872">
              <w:rPr>
                <w:rFonts w:ascii="Times New Roman" w:hAnsi="Times New Roman"/>
                <w:spacing w:val="-2"/>
                <w:sz w:val="21"/>
                <w:szCs w:val="21"/>
                <w:lang w:eastAsia="zh-CN"/>
              </w:rPr>
              <w:t xml:space="preserve">contract </w:t>
            </w:r>
            <w:r w:rsidR="003D6880" w:rsidRPr="008E7872">
              <w:rPr>
                <w:rFonts w:ascii="Times New Roman" w:hAnsi="Times New Roman"/>
                <w:spacing w:val="-2"/>
                <w:sz w:val="21"/>
                <w:szCs w:val="21"/>
                <w:lang w:eastAsia="zh-CN"/>
              </w:rPr>
              <w:t>which contains BIM technology</w:t>
            </w:r>
            <w:r w:rsidRPr="008E7872">
              <w:rPr>
                <w:rFonts w:ascii="Times New Roman" w:hAnsi="Times New Roman"/>
                <w:spacing w:val="-2"/>
                <w:sz w:val="21"/>
                <w:szCs w:val="21"/>
                <w:lang w:eastAsia="zh-CN"/>
              </w:rPr>
              <w:t xml:space="preserve"> </w:t>
            </w:r>
            <w:r w:rsidR="003D6880" w:rsidRPr="008E7872">
              <w:rPr>
                <w:rFonts w:ascii="Times New Roman" w:hAnsi="Times New Roman"/>
                <w:spacing w:val="-2"/>
                <w:sz w:val="21"/>
                <w:szCs w:val="21"/>
                <w:lang w:eastAsia="zh-CN"/>
              </w:rPr>
              <w:t xml:space="preserve">service or similar service </w:t>
            </w:r>
            <w:r w:rsidRPr="008E7872">
              <w:rPr>
                <w:rFonts w:ascii="Times New Roman" w:hAnsi="Times New Roman"/>
                <w:spacing w:val="-2"/>
                <w:sz w:val="21"/>
                <w:szCs w:val="21"/>
                <w:lang w:eastAsia="zh-CN"/>
              </w:rPr>
              <w:t xml:space="preserve">for </w:t>
            </w:r>
            <w:r w:rsidR="00C72FF4" w:rsidRPr="008E7872">
              <w:rPr>
                <w:rFonts w:ascii="Times New Roman" w:hAnsi="Times New Roman"/>
                <w:spacing w:val="-2"/>
                <w:sz w:val="21"/>
                <w:szCs w:val="21"/>
                <w:lang w:eastAsia="zh-CN"/>
              </w:rPr>
              <w:t xml:space="preserve">new-built </w:t>
            </w:r>
            <w:r w:rsidR="00DA4F64" w:rsidRPr="008E7872">
              <w:rPr>
                <w:rFonts w:ascii="Times New Roman" w:hAnsi="Times New Roman"/>
                <w:spacing w:val="-2"/>
                <w:sz w:val="21"/>
                <w:szCs w:val="21"/>
                <w:lang w:eastAsia="zh-CN"/>
              </w:rPr>
              <w:t>(</w:t>
            </w:r>
            <w:r w:rsidR="00C72FF4" w:rsidRPr="008E7872">
              <w:rPr>
                <w:rFonts w:ascii="Times New Roman" w:hAnsi="Times New Roman"/>
                <w:spacing w:val="-2"/>
                <w:sz w:val="21"/>
                <w:szCs w:val="21"/>
                <w:lang w:eastAsia="zh-CN"/>
              </w:rPr>
              <w:t>or reconstructed</w:t>
            </w:r>
            <w:r w:rsidR="00DA4F64" w:rsidRPr="008E7872">
              <w:rPr>
                <w:rFonts w:ascii="Times New Roman" w:hAnsi="Times New Roman"/>
                <w:spacing w:val="-2"/>
                <w:sz w:val="21"/>
                <w:szCs w:val="21"/>
                <w:lang w:eastAsia="zh-CN"/>
              </w:rPr>
              <w:t xml:space="preserve"> or expanded)</w:t>
            </w:r>
            <w:r w:rsidR="00C72FF4" w:rsidRPr="008E7872">
              <w:rPr>
                <w:rFonts w:ascii="Times New Roman" w:hAnsi="Times New Roman"/>
                <w:spacing w:val="-2"/>
                <w:sz w:val="21"/>
                <w:szCs w:val="21"/>
                <w:lang w:eastAsia="zh-CN"/>
              </w:rPr>
              <w:t xml:space="preserve"> </w:t>
            </w:r>
            <w:r w:rsidR="00DA4F64" w:rsidRPr="008E7872">
              <w:rPr>
                <w:rFonts w:ascii="Times New Roman" w:hAnsi="Times New Roman"/>
                <w:spacing w:val="-2"/>
                <w:sz w:val="21"/>
                <w:szCs w:val="21"/>
                <w:lang w:eastAsia="zh-CN"/>
              </w:rPr>
              <w:t>expressway</w:t>
            </w:r>
            <w:r w:rsidR="0077140A" w:rsidRPr="008E7872">
              <w:rPr>
                <w:rFonts w:ascii="Times New Roman" w:hAnsi="Times New Roman"/>
                <w:spacing w:val="-2"/>
                <w:sz w:val="21"/>
                <w:szCs w:val="21"/>
                <w:lang w:eastAsia="zh-CN"/>
              </w:rPr>
              <w:t xml:space="preserve"> including a</w:t>
            </w:r>
            <w:r w:rsidR="00FE49A6" w:rsidRPr="008E7872">
              <w:rPr>
                <w:rFonts w:ascii="Times New Roman" w:hAnsi="Times New Roman"/>
                <w:spacing w:val="-2"/>
                <w:sz w:val="21"/>
                <w:szCs w:val="21"/>
                <w:lang w:eastAsia="zh-CN"/>
              </w:rPr>
              <w:t xml:space="preserve"> road tunnel or road bridge</w:t>
            </w:r>
            <w:r w:rsidRPr="008E7872">
              <w:rPr>
                <w:rFonts w:ascii="Times New Roman" w:hAnsi="Times New Roman"/>
                <w:spacing w:val="-2"/>
                <w:sz w:val="21"/>
                <w:szCs w:val="21"/>
                <w:lang w:eastAsia="zh-CN"/>
              </w:rPr>
              <w:t xml:space="preserve"> </w:t>
            </w:r>
            <w:r w:rsidR="00C25FF1" w:rsidRPr="008E7872">
              <w:rPr>
                <w:rFonts w:ascii="Times New Roman" w:hAnsi="Times New Roman"/>
                <w:spacing w:val="-2"/>
                <w:sz w:val="21"/>
                <w:szCs w:val="21"/>
                <w:lang w:eastAsia="zh-CN"/>
              </w:rPr>
              <w:t xml:space="preserve">undertaken independently by the Consultant </w:t>
            </w:r>
            <w:r w:rsidRPr="008E7872">
              <w:rPr>
                <w:rFonts w:ascii="Times New Roman" w:hAnsi="Times New Roman"/>
                <w:spacing w:val="-2"/>
                <w:sz w:val="21"/>
                <w:szCs w:val="21"/>
                <w:lang w:eastAsia="zh-CN"/>
              </w:rPr>
              <w:t>in the past Five (5) years (2016.1.1-submission deadline of EOI).</w:t>
            </w:r>
            <w:r w:rsidR="00BA2B3D" w:rsidRPr="008E7872">
              <w:rPr>
                <w:rFonts w:ascii="Times New Roman" w:hAnsi="Times New Roman"/>
                <w:spacing w:val="-2"/>
                <w:sz w:val="21"/>
                <w:szCs w:val="21"/>
                <w:lang w:eastAsia="zh-CN"/>
              </w:rPr>
              <w:t xml:space="preserve"> and</w:t>
            </w:r>
          </w:p>
          <w:p w14:paraId="29143773" w14:textId="75653F72" w:rsidR="008D58F8" w:rsidRPr="008E7872" w:rsidRDefault="00CC3AD3" w:rsidP="003D6880">
            <w:pPr>
              <w:suppressAutoHyphens/>
              <w:spacing w:line="360" w:lineRule="auto"/>
              <w:jc w:val="both"/>
              <w:rPr>
                <w:rFonts w:ascii="Times New Roman" w:hAnsi="Times New Roman"/>
                <w:spacing w:val="-2"/>
                <w:sz w:val="21"/>
                <w:szCs w:val="21"/>
                <w:lang w:eastAsia="zh-CN"/>
              </w:rPr>
            </w:pPr>
            <w:r w:rsidRPr="008E7872">
              <w:rPr>
                <w:rFonts w:ascii="Times New Roman" w:hAnsi="Times New Roman"/>
                <w:spacing w:val="-2"/>
                <w:sz w:val="21"/>
                <w:szCs w:val="21"/>
                <w:lang w:eastAsia="zh-CN"/>
              </w:rPr>
              <w:lastRenderedPageBreak/>
              <w:t xml:space="preserve">(2) At least One (1) </w:t>
            </w:r>
            <w:r w:rsidR="00DA4F64" w:rsidRPr="008E7872">
              <w:rPr>
                <w:rFonts w:ascii="Times New Roman" w:hAnsi="Times New Roman"/>
                <w:spacing w:val="-2"/>
                <w:sz w:val="21"/>
                <w:szCs w:val="21"/>
                <w:lang w:eastAsia="zh-CN"/>
              </w:rPr>
              <w:t xml:space="preserve">information management system service </w:t>
            </w:r>
            <w:r w:rsidR="005B55DE" w:rsidRPr="008E7872">
              <w:rPr>
                <w:rFonts w:ascii="Times New Roman" w:hAnsi="Times New Roman"/>
                <w:spacing w:val="-2"/>
                <w:sz w:val="21"/>
                <w:szCs w:val="21"/>
                <w:lang w:eastAsia="zh-CN"/>
              </w:rPr>
              <w:t xml:space="preserve">contract </w:t>
            </w:r>
            <w:r w:rsidR="00DA4F64" w:rsidRPr="008E7872">
              <w:rPr>
                <w:rFonts w:ascii="Times New Roman" w:hAnsi="Times New Roman"/>
                <w:spacing w:val="-2"/>
                <w:sz w:val="21"/>
                <w:szCs w:val="21"/>
                <w:lang w:eastAsia="zh-CN"/>
              </w:rPr>
              <w:t xml:space="preserve">which contains </w:t>
            </w:r>
            <w:r w:rsidRPr="008E7872">
              <w:rPr>
                <w:rFonts w:ascii="Times New Roman" w:hAnsi="Times New Roman"/>
                <w:spacing w:val="-2"/>
                <w:sz w:val="21"/>
                <w:szCs w:val="21"/>
                <w:lang w:eastAsia="zh-CN"/>
              </w:rPr>
              <w:t xml:space="preserve">smart construction site </w:t>
            </w:r>
            <w:r w:rsidR="00DA4F64" w:rsidRPr="008E7872">
              <w:rPr>
                <w:rFonts w:ascii="Times New Roman" w:hAnsi="Times New Roman"/>
                <w:spacing w:val="-2"/>
                <w:sz w:val="21"/>
                <w:szCs w:val="21"/>
                <w:lang w:eastAsia="zh-CN"/>
              </w:rPr>
              <w:t>function</w:t>
            </w:r>
            <w:r w:rsidRPr="008E7872">
              <w:rPr>
                <w:rFonts w:ascii="Times New Roman" w:hAnsi="Times New Roman"/>
                <w:spacing w:val="-2"/>
                <w:sz w:val="21"/>
                <w:szCs w:val="21"/>
                <w:lang w:eastAsia="zh-CN"/>
              </w:rPr>
              <w:t xml:space="preserve"> </w:t>
            </w:r>
            <w:r w:rsidR="003D6880" w:rsidRPr="008E7872">
              <w:rPr>
                <w:rFonts w:ascii="Times New Roman" w:hAnsi="Times New Roman"/>
                <w:spacing w:val="-2"/>
                <w:sz w:val="21"/>
                <w:szCs w:val="21"/>
                <w:lang w:eastAsia="zh-CN"/>
              </w:rPr>
              <w:t xml:space="preserve">or similar function </w:t>
            </w:r>
            <w:r w:rsidRPr="008E7872">
              <w:rPr>
                <w:rFonts w:ascii="Times New Roman" w:hAnsi="Times New Roman"/>
                <w:spacing w:val="-2"/>
                <w:sz w:val="21"/>
                <w:szCs w:val="21"/>
                <w:lang w:eastAsia="zh-CN"/>
              </w:rPr>
              <w:t xml:space="preserve">for </w:t>
            </w:r>
            <w:r w:rsidR="00A80F0A" w:rsidRPr="008E7872">
              <w:rPr>
                <w:rFonts w:ascii="Times New Roman" w:hAnsi="Times New Roman" w:hint="eastAsia"/>
                <w:spacing w:val="-2"/>
                <w:sz w:val="21"/>
                <w:szCs w:val="21"/>
                <w:lang w:eastAsia="zh-CN"/>
              </w:rPr>
              <w:t>n</w:t>
            </w:r>
            <w:r w:rsidR="00A80F0A" w:rsidRPr="008E7872">
              <w:rPr>
                <w:rFonts w:ascii="Times New Roman" w:hAnsi="Times New Roman"/>
                <w:spacing w:val="-2"/>
                <w:sz w:val="21"/>
                <w:szCs w:val="21"/>
                <w:lang w:eastAsia="zh-CN"/>
              </w:rPr>
              <w:t xml:space="preserve">ew built (or reconstructed or expanded) </w:t>
            </w:r>
            <w:r w:rsidRPr="008E7872">
              <w:rPr>
                <w:rFonts w:ascii="Times New Roman" w:hAnsi="Times New Roman"/>
                <w:spacing w:val="-2"/>
                <w:sz w:val="21"/>
                <w:szCs w:val="21"/>
                <w:lang w:eastAsia="zh-CN"/>
              </w:rPr>
              <w:t xml:space="preserve">civil engineering </w:t>
            </w:r>
            <w:r w:rsidR="001B5701" w:rsidRPr="008E7872">
              <w:rPr>
                <w:rFonts w:ascii="Times New Roman" w:hAnsi="Times New Roman"/>
                <w:spacing w:val="-2"/>
                <w:sz w:val="21"/>
                <w:szCs w:val="21"/>
                <w:lang w:eastAsia="zh-CN"/>
              </w:rPr>
              <w:t xml:space="preserve">project </w:t>
            </w:r>
            <w:r w:rsidR="00C25FF1" w:rsidRPr="008E7872">
              <w:rPr>
                <w:rFonts w:ascii="Times New Roman" w:hAnsi="Times New Roman"/>
                <w:spacing w:val="-2"/>
                <w:sz w:val="21"/>
                <w:szCs w:val="21"/>
                <w:lang w:eastAsia="zh-CN"/>
              </w:rPr>
              <w:t xml:space="preserve">undertaken independently by the Consultant </w:t>
            </w:r>
            <w:r w:rsidRPr="008E7872">
              <w:rPr>
                <w:rFonts w:ascii="Times New Roman" w:hAnsi="Times New Roman"/>
                <w:spacing w:val="-2"/>
                <w:sz w:val="21"/>
                <w:szCs w:val="21"/>
                <w:lang w:eastAsia="zh-CN"/>
              </w:rPr>
              <w:t>in the past Five (5) years (2016.1.</w:t>
            </w:r>
            <w:r w:rsidR="000B1CB9" w:rsidRPr="008E7872">
              <w:rPr>
                <w:rFonts w:ascii="Times New Roman" w:hAnsi="Times New Roman"/>
                <w:spacing w:val="-2"/>
                <w:sz w:val="21"/>
                <w:szCs w:val="21"/>
                <w:lang w:eastAsia="zh-CN"/>
              </w:rPr>
              <w:t>1</w:t>
            </w:r>
            <w:r w:rsidRPr="008E7872">
              <w:rPr>
                <w:rFonts w:ascii="Times New Roman" w:hAnsi="Times New Roman"/>
                <w:spacing w:val="-2"/>
                <w:sz w:val="21"/>
                <w:szCs w:val="21"/>
                <w:lang w:eastAsia="zh-CN"/>
              </w:rPr>
              <w:t>-submission deadline of EOI).</w:t>
            </w:r>
          </w:p>
        </w:tc>
      </w:tr>
    </w:tbl>
    <w:p w14:paraId="30E9255C" w14:textId="4D3E21EC" w:rsidR="007505B3" w:rsidRPr="008E7872" w:rsidRDefault="007505B3" w:rsidP="00C343A6">
      <w:pPr>
        <w:suppressAutoHyphens/>
        <w:spacing w:line="360" w:lineRule="auto"/>
        <w:jc w:val="both"/>
        <w:rPr>
          <w:rFonts w:ascii="Times New Roman" w:hAnsi="Times New Roman"/>
          <w:spacing w:val="-2"/>
          <w:sz w:val="24"/>
          <w:lang w:eastAsia="zh-CN"/>
        </w:rPr>
      </w:pPr>
    </w:p>
    <w:p w14:paraId="069DAAD3" w14:textId="3CF6F39D" w:rsidR="007505B3" w:rsidRPr="008E7872" w:rsidRDefault="007505B3" w:rsidP="002716AE">
      <w:pPr>
        <w:suppressAutoHyphens/>
        <w:spacing w:line="360" w:lineRule="auto"/>
        <w:jc w:val="center"/>
        <w:rPr>
          <w:rFonts w:ascii="Times New Roman" w:hAnsi="Times New Roman"/>
          <w:b/>
          <w:spacing w:val="-2"/>
          <w:sz w:val="24"/>
          <w:lang w:eastAsia="zh-CN"/>
        </w:rPr>
      </w:pPr>
      <w:r w:rsidRPr="008E7872">
        <w:rPr>
          <w:rFonts w:ascii="Times New Roman" w:hAnsi="Times New Roman"/>
          <w:b/>
          <w:spacing w:val="-2"/>
          <w:sz w:val="24"/>
          <w:lang w:eastAsia="zh-CN"/>
        </w:rPr>
        <w:t>Table 2 Rated Criteria</w:t>
      </w:r>
    </w:p>
    <w:tbl>
      <w:tblPr>
        <w:tblStyle w:val="af6"/>
        <w:tblW w:w="0" w:type="auto"/>
        <w:tblLook w:val="04A0" w:firstRow="1" w:lastRow="0" w:firstColumn="1" w:lastColumn="0" w:noHBand="0" w:noVBand="1"/>
      </w:tblPr>
      <w:tblGrid>
        <w:gridCol w:w="1696"/>
        <w:gridCol w:w="5387"/>
        <w:gridCol w:w="1547"/>
      </w:tblGrid>
      <w:tr w:rsidR="00CC3AD3" w:rsidRPr="008E7872" w14:paraId="47371C45" w14:textId="77777777" w:rsidTr="00A73556">
        <w:tc>
          <w:tcPr>
            <w:tcW w:w="1696" w:type="dxa"/>
            <w:vAlign w:val="center"/>
          </w:tcPr>
          <w:p w14:paraId="505D1B49" w14:textId="77777777" w:rsidR="00CC3AD3" w:rsidRPr="008E7872" w:rsidRDefault="00CC3AD3" w:rsidP="00A73556">
            <w:pPr>
              <w:suppressAutoHyphens/>
              <w:spacing w:line="360" w:lineRule="auto"/>
              <w:jc w:val="center"/>
              <w:rPr>
                <w:rFonts w:ascii="Times New Roman" w:hAnsi="Times New Roman"/>
                <w:spacing w:val="-2"/>
                <w:sz w:val="21"/>
                <w:szCs w:val="21"/>
                <w:lang w:eastAsia="zh-CN"/>
              </w:rPr>
            </w:pPr>
          </w:p>
        </w:tc>
        <w:tc>
          <w:tcPr>
            <w:tcW w:w="5387" w:type="dxa"/>
            <w:vAlign w:val="center"/>
          </w:tcPr>
          <w:p w14:paraId="1EECA01B" w14:textId="56D1F200" w:rsidR="00CC3AD3" w:rsidRPr="008E7872" w:rsidRDefault="00AF2E17" w:rsidP="00A73556">
            <w:pPr>
              <w:suppressAutoHyphens/>
              <w:spacing w:line="360" w:lineRule="auto"/>
              <w:jc w:val="center"/>
              <w:rPr>
                <w:rFonts w:ascii="Times New Roman" w:hAnsi="Times New Roman"/>
                <w:spacing w:val="-2"/>
                <w:sz w:val="21"/>
                <w:szCs w:val="21"/>
                <w:lang w:eastAsia="zh-CN"/>
              </w:rPr>
            </w:pPr>
            <w:r w:rsidRPr="008E7872">
              <w:rPr>
                <w:rFonts w:ascii="Times New Roman" w:hAnsi="Times New Roman"/>
                <w:spacing w:val="-2"/>
                <w:sz w:val="21"/>
                <w:szCs w:val="21"/>
                <w:lang w:eastAsia="zh-CN"/>
              </w:rPr>
              <w:t>Rate</w:t>
            </w:r>
            <w:r w:rsidR="00770B7E" w:rsidRPr="008E7872">
              <w:rPr>
                <w:rFonts w:ascii="Times New Roman" w:hAnsi="Times New Roman"/>
                <w:spacing w:val="-2"/>
                <w:sz w:val="21"/>
                <w:szCs w:val="21"/>
                <w:lang w:eastAsia="zh-CN"/>
              </w:rPr>
              <w:t>d</w:t>
            </w:r>
            <w:r w:rsidRPr="008E7872">
              <w:rPr>
                <w:rFonts w:ascii="Times New Roman" w:hAnsi="Times New Roman"/>
                <w:spacing w:val="-2"/>
                <w:sz w:val="21"/>
                <w:szCs w:val="21"/>
                <w:lang w:eastAsia="zh-CN"/>
              </w:rPr>
              <w:t xml:space="preserve"> Criteria</w:t>
            </w:r>
          </w:p>
        </w:tc>
        <w:tc>
          <w:tcPr>
            <w:tcW w:w="1547" w:type="dxa"/>
            <w:vAlign w:val="center"/>
          </w:tcPr>
          <w:p w14:paraId="76C6E474" w14:textId="3E986EAA" w:rsidR="00CC3AD3" w:rsidRPr="008E7872" w:rsidRDefault="000B1CB9" w:rsidP="00BF1138">
            <w:pPr>
              <w:suppressAutoHyphens/>
              <w:spacing w:line="360" w:lineRule="auto"/>
              <w:jc w:val="center"/>
              <w:rPr>
                <w:rFonts w:ascii="Times New Roman" w:hAnsi="Times New Roman"/>
                <w:spacing w:val="-2"/>
                <w:sz w:val="21"/>
                <w:szCs w:val="21"/>
                <w:lang w:eastAsia="zh-CN"/>
              </w:rPr>
            </w:pPr>
            <w:r w:rsidRPr="008E7872">
              <w:rPr>
                <w:rFonts w:ascii="Times New Roman" w:hAnsi="Times New Roman" w:hint="eastAsia"/>
                <w:spacing w:val="-2"/>
                <w:sz w:val="21"/>
                <w:szCs w:val="21"/>
                <w:lang w:eastAsia="zh-CN"/>
              </w:rPr>
              <w:t>Total</w:t>
            </w:r>
            <w:r w:rsidRPr="008E7872">
              <w:rPr>
                <w:rFonts w:ascii="Times New Roman" w:hAnsi="Times New Roman"/>
                <w:spacing w:val="-2"/>
                <w:sz w:val="21"/>
                <w:szCs w:val="21"/>
                <w:lang w:eastAsia="zh-CN"/>
              </w:rPr>
              <w:t xml:space="preserve"> </w:t>
            </w:r>
            <w:r w:rsidR="00AF2E17" w:rsidRPr="008E7872">
              <w:rPr>
                <w:rFonts w:ascii="Times New Roman" w:hAnsi="Times New Roman"/>
                <w:spacing w:val="-2"/>
                <w:sz w:val="21"/>
                <w:szCs w:val="21"/>
                <w:lang w:eastAsia="zh-CN"/>
              </w:rPr>
              <w:t>Scores</w:t>
            </w:r>
            <w:r w:rsidR="00A5031F" w:rsidRPr="008E7872">
              <w:rPr>
                <w:rFonts w:ascii="Times New Roman" w:hAnsi="Times New Roman"/>
                <w:spacing w:val="-2"/>
                <w:sz w:val="21"/>
                <w:szCs w:val="21"/>
                <w:lang w:eastAsia="zh-CN"/>
              </w:rPr>
              <w:t xml:space="preserve"> (100)</w:t>
            </w:r>
          </w:p>
        </w:tc>
      </w:tr>
      <w:tr w:rsidR="00CC3AD3" w:rsidRPr="008E7872" w14:paraId="32ECA056" w14:textId="77777777" w:rsidTr="00A73556">
        <w:tc>
          <w:tcPr>
            <w:tcW w:w="1696" w:type="dxa"/>
            <w:vAlign w:val="center"/>
          </w:tcPr>
          <w:p w14:paraId="28444CB9" w14:textId="70A73763" w:rsidR="00CC3AD3" w:rsidRPr="008E7872" w:rsidRDefault="00AF2E17" w:rsidP="00A73556">
            <w:pPr>
              <w:suppressAutoHyphens/>
              <w:spacing w:line="360" w:lineRule="auto"/>
              <w:jc w:val="center"/>
              <w:rPr>
                <w:rFonts w:ascii="Times New Roman" w:hAnsi="Times New Roman"/>
                <w:spacing w:val="-2"/>
                <w:sz w:val="21"/>
                <w:szCs w:val="21"/>
                <w:lang w:eastAsia="zh-CN"/>
              </w:rPr>
            </w:pPr>
            <w:r w:rsidRPr="008E7872">
              <w:rPr>
                <w:rFonts w:ascii="Times New Roman" w:hAnsi="Times New Roman"/>
                <w:spacing w:val="-2"/>
                <w:sz w:val="21"/>
                <w:szCs w:val="21"/>
                <w:lang w:eastAsia="zh-CN"/>
              </w:rPr>
              <w:t>Similar Experience</w:t>
            </w:r>
          </w:p>
        </w:tc>
        <w:tc>
          <w:tcPr>
            <w:tcW w:w="5387" w:type="dxa"/>
            <w:vAlign w:val="center"/>
          </w:tcPr>
          <w:p w14:paraId="0FC55997" w14:textId="6041AF2F" w:rsidR="00CC3AD3" w:rsidRPr="008E7872" w:rsidRDefault="00AF2E17" w:rsidP="00C343A6">
            <w:pPr>
              <w:suppressAutoHyphens/>
              <w:spacing w:line="360" w:lineRule="auto"/>
              <w:jc w:val="both"/>
              <w:rPr>
                <w:rFonts w:ascii="Times New Roman" w:hAnsi="Times New Roman"/>
                <w:spacing w:val="-2"/>
                <w:sz w:val="21"/>
                <w:szCs w:val="21"/>
                <w:lang w:eastAsia="zh-CN"/>
              </w:rPr>
            </w:pPr>
            <w:r w:rsidRPr="008E7872">
              <w:rPr>
                <w:rFonts w:ascii="Times New Roman" w:hAnsi="Times New Roman"/>
                <w:spacing w:val="-2"/>
                <w:sz w:val="21"/>
                <w:szCs w:val="21"/>
                <w:lang w:eastAsia="zh-CN"/>
              </w:rPr>
              <w:t>(1) Meet</w:t>
            </w:r>
            <w:r w:rsidR="000B1CB9" w:rsidRPr="008E7872">
              <w:rPr>
                <w:rFonts w:ascii="Times New Roman" w:hAnsi="Times New Roman" w:hint="eastAsia"/>
                <w:spacing w:val="-2"/>
                <w:sz w:val="21"/>
                <w:szCs w:val="21"/>
                <w:lang w:eastAsia="zh-CN"/>
              </w:rPr>
              <w:t>ing</w:t>
            </w:r>
            <w:r w:rsidRPr="008E7872">
              <w:rPr>
                <w:rFonts w:ascii="Times New Roman" w:hAnsi="Times New Roman"/>
                <w:spacing w:val="-2"/>
                <w:sz w:val="21"/>
                <w:szCs w:val="21"/>
                <w:lang w:eastAsia="zh-CN"/>
              </w:rPr>
              <w:t xml:space="preserve"> the above </w:t>
            </w:r>
            <w:r w:rsidR="00B62596" w:rsidRPr="008E7872">
              <w:rPr>
                <w:rFonts w:ascii="Times New Roman" w:hAnsi="Times New Roman"/>
                <w:spacing w:val="-2"/>
                <w:sz w:val="21"/>
                <w:szCs w:val="21"/>
                <w:lang w:eastAsia="zh-CN"/>
              </w:rPr>
              <w:t xml:space="preserve">minimum </w:t>
            </w:r>
            <w:r w:rsidRPr="008E7872">
              <w:rPr>
                <w:rFonts w:ascii="Times New Roman" w:hAnsi="Times New Roman"/>
                <w:spacing w:val="-2"/>
                <w:sz w:val="21"/>
                <w:szCs w:val="21"/>
                <w:lang w:eastAsia="zh-CN"/>
              </w:rPr>
              <w:t xml:space="preserve">Qualification Criteria </w:t>
            </w:r>
            <w:r w:rsidR="00B62596" w:rsidRPr="008E7872">
              <w:rPr>
                <w:rFonts w:ascii="Times New Roman" w:hAnsi="Times New Roman"/>
                <w:spacing w:val="-2"/>
                <w:sz w:val="21"/>
                <w:szCs w:val="21"/>
                <w:lang w:eastAsia="zh-CN"/>
              </w:rPr>
              <w:t>will</w:t>
            </w:r>
            <w:r w:rsidRPr="008E7872">
              <w:rPr>
                <w:rFonts w:ascii="Times New Roman" w:hAnsi="Times New Roman"/>
                <w:spacing w:val="-2"/>
                <w:sz w:val="21"/>
                <w:szCs w:val="21"/>
                <w:lang w:eastAsia="zh-CN"/>
              </w:rPr>
              <w:t xml:space="preserve"> get the basic score of </w:t>
            </w:r>
            <w:r w:rsidR="007F2129" w:rsidRPr="008E7872">
              <w:rPr>
                <w:rFonts w:ascii="Times New Roman" w:hAnsi="Times New Roman"/>
                <w:spacing w:val="-2"/>
                <w:sz w:val="21"/>
                <w:szCs w:val="21"/>
                <w:lang w:eastAsia="zh-CN"/>
              </w:rPr>
              <w:t>42</w:t>
            </w:r>
            <w:r w:rsidRPr="008E7872">
              <w:rPr>
                <w:rFonts w:ascii="Times New Roman" w:hAnsi="Times New Roman"/>
                <w:spacing w:val="-2"/>
                <w:sz w:val="21"/>
                <w:szCs w:val="21"/>
                <w:lang w:eastAsia="zh-CN"/>
              </w:rPr>
              <w:t>;</w:t>
            </w:r>
          </w:p>
          <w:p w14:paraId="615B8C59" w14:textId="1A63053D" w:rsidR="00AF2E17" w:rsidRPr="008E7872" w:rsidRDefault="00AF2E17" w:rsidP="00C25FF1">
            <w:pPr>
              <w:suppressAutoHyphens/>
              <w:spacing w:line="360" w:lineRule="auto"/>
              <w:jc w:val="both"/>
              <w:rPr>
                <w:rFonts w:ascii="Times New Roman" w:hAnsi="Times New Roman"/>
                <w:spacing w:val="-2"/>
                <w:sz w:val="21"/>
                <w:szCs w:val="21"/>
                <w:lang w:eastAsia="zh-CN"/>
              </w:rPr>
            </w:pPr>
            <w:r w:rsidRPr="008E7872">
              <w:rPr>
                <w:rFonts w:ascii="Times New Roman" w:hAnsi="Times New Roman"/>
                <w:spacing w:val="-2"/>
                <w:sz w:val="21"/>
                <w:szCs w:val="21"/>
                <w:lang w:eastAsia="zh-CN"/>
              </w:rPr>
              <w:t xml:space="preserve">(2) </w:t>
            </w:r>
            <w:r w:rsidR="00422207" w:rsidRPr="008E7872">
              <w:rPr>
                <w:rFonts w:ascii="Times New Roman" w:hAnsi="Times New Roman"/>
                <w:spacing w:val="-2"/>
                <w:sz w:val="21"/>
                <w:szCs w:val="21"/>
                <w:lang w:eastAsia="zh-CN"/>
              </w:rPr>
              <w:t>7</w:t>
            </w:r>
            <w:r w:rsidR="007F2129" w:rsidRPr="008E7872">
              <w:rPr>
                <w:rFonts w:ascii="Times New Roman" w:hAnsi="Times New Roman"/>
                <w:spacing w:val="-2"/>
                <w:sz w:val="21"/>
                <w:szCs w:val="21"/>
                <w:lang w:eastAsia="zh-CN"/>
              </w:rPr>
              <w:t xml:space="preserve"> </w:t>
            </w:r>
            <w:r w:rsidR="00C25FF1" w:rsidRPr="008E7872">
              <w:rPr>
                <w:rFonts w:ascii="Times New Roman" w:hAnsi="Times New Roman"/>
                <w:spacing w:val="-2"/>
                <w:sz w:val="21"/>
                <w:szCs w:val="21"/>
                <w:lang w:eastAsia="zh-CN"/>
              </w:rPr>
              <w:t>scores f</w:t>
            </w:r>
            <w:r w:rsidRPr="008E7872">
              <w:rPr>
                <w:rFonts w:ascii="Times New Roman" w:hAnsi="Times New Roman"/>
                <w:spacing w:val="-2"/>
                <w:sz w:val="21"/>
                <w:szCs w:val="21"/>
                <w:lang w:eastAsia="zh-CN"/>
              </w:rPr>
              <w:t xml:space="preserve">or every additional digital development </w:t>
            </w:r>
            <w:r w:rsidR="00A73556" w:rsidRPr="008E7872">
              <w:rPr>
                <w:rFonts w:ascii="Times New Roman" w:hAnsi="Times New Roman"/>
                <w:spacing w:val="-2"/>
                <w:sz w:val="21"/>
                <w:szCs w:val="21"/>
                <w:lang w:eastAsia="zh-CN"/>
              </w:rPr>
              <w:t>service</w:t>
            </w:r>
            <w:r w:rsidR="005B55DE" w:rsidRPr="008E7872">
              <w:rPr>
                <w:rFonts w:ascii="Times New Roman" w:hAnsi="Times New Roman"/>
                <w:spacing w:val="-2"/>
                <w:sz w:val="21"/>
                <w:szCs w:val="21"/>
                <w:lang w:eastAsia="zh-CN"/>
              </w:rPr>
              <w:t xml:space="preserve"> contract</w:t>
            </w:r>
            <w:r w:rsidR="00A73556" w:rsidRPr="008E7872">
              <w:rPr>
                <w:rFonts w:ascii="Times New Roman" w:hAnsi="Times New Roman"/>
                <w:spacing w:val="-2"/>
                <w:sz w:val="21"/>
                <w:szCs w:val="21"/>
                <w:lang w:eastAsia="zh-CN"/>
              </w:rPr>
              <w:t xml:space="preserve"> which</w:t>
            </w:r>
            <w:r w:rsidR="00C25FF1" w:rsidRPr="008E7872">
              <w:rPr>
                <w:rFonts w:ascii="Times New Roman" w:hAnsi="Times New Roman"/>
                <w:spacing w:val="-2"/>
                <w:sz w:val="21"/>
                <w:szCs w:val="21"/>
                <w:lang w:eastAsia="zh-CN"/>
              </w:rPr>
              <w:t xml:space="preserve"> contains BIM technology service or similar service for new-built (or reconstructed or expanded) </w:t>
            </w:r>
            <w:r w:rsidR="00422207" w:rsidRPr="008E7872">
              <w:rPr>
                <w:rFonts w:ascii="Times New Roman" w:hAnsi="Times New Roman"/>
                <w:spacing w:val="-2"/>
                <w:sz w:val="21"/>
                <w:szCs w:val="21"/>
                <w:lang w:eastAsia="zh-CN"/>
              </w:rPr>
              <w:t>civil engineering project</w:t>
            </w:r>
            <w:r w:rsidR="00C25FF1" w:rsidRPr="008E7872">
              <w:rPr>
                <w:rFonts w:ascii="Times New Roman" w:hAnsi="Times New Roman"/>
                <w:spacing w:val="-2"/>
                <w:sz w:val="21"/>
                <w:szCs w:val="21"/>
                <w:lang w:eastAsia="zh-CN"/>
              </w:rPr>
              <w:t xml:space="preserve"> undertaken independently by the Consultant in the past Five (5) years (2016.1.1-submission deadline of EOI);</w:t>
            </w:r>
          </w:p>
          <w:p w14:paraId="4D82B72D" w14:textId="35CFE8D2" w:rsidR="00C25FF1" w:rsidRPr="008E7872" w:rsidRDefault="00C25FF1" w:rsidP="00C25FF1">
            <w:pPr>
              <w:suppressAutoHyphens/>
              <w:spacing w:line="360" w:lineRule="auto"/>
              <w:jc w:val="both"/>
              <w:rPr>
                <w:rFonts w:ascii="Times New Roman" w:hAnsi="Times New Roman"/>
                <w:spacing w:val="-2"/>
                <w:sz w:val="21"/>
                <w:szCs w:val="21"/>
                <w:lang w:eastAsia="zh-CN"/>
              </w:rPr>
            </w:pPr>
            <w:r w:rsidRPr="008E7872">
              <w:rPr>
                <w:rFonts w:ascii="Times New Roman" w:hAnsi="Times New Roman"/>
                <w:spacing w:val="-2"/>
                <w:sz w:val="21"/>
                <w:szCs w:val="21"/>
                <w:lang w:eastAsia="zh-CN"/>
              </w:rPr>
              <w:t>(</w:t>
            </w:r>
            <w:r w:rsidR="00422207" w:rsidRPr="008E7872">
              <w:rPr>
                <w:rFonts w:ascii="Times New Roman" w:hAnsi="Times New Roman"/>
                <w:spacing w:val="-2"/>
                <w:sz w:val="21"/>
                <w:szCs w:val="21"/>
                <w:lang w:eastAsia="zh-CN"/>
              </w:rPr>
              <w:t>3</w:t>
            </w:r>
            <w:r w:rsidRPr="008E7872">
              <w:rPr>
                <w:rFonts w:ascii="Times New Roman" w:hAnsi="Times New Roman"/>
                <w:spacing w:val="-2"/>
                <w:sz w:val="21"/>
                <w:szCs w:val="21"/>
                <w:lang w:eastAsia="zh-CN"/>
              </w:rPr>
              <w:t xml:space="preserve">) </w:t>
            </w:r>
            <w:r w:rsidR="00422207" w:rsidRPr="008E7872">
              <w:rPr>
                <w:rFonts w:ascii="Times New Roman" w:hAnsi="Times New Roman"/>
                <w:spacing w:val="-2"/>
                <w:sz w:val="21"/>
                <w:szCs w:val="21"/>
                <w:lang w:eastAsia="zh-CN"/>
              </w:rPr>
              <w:t>7</w:t>
            </w:r>
            <w:r w:rsidR="00A92CBC" w:rsidRPr="008E7872">
              <w:rPr>
                <w:rFonts w:ascii="Times New Roman" w:hAnsi="Times New Roman"/>
                <w:spacing w:val="-2"/>
                <w:sz w:val="21"/>
                <w:szCs w:val="21"/>
                <w:lang w:eastAsia="zh-CN"/>
              </w:rPr>
              <w:t xml:space="preserve"> </w:t>
            </w:r>
            <w:r w:rsidRPr="008E7872">
              <w:rPr>
                <w:rFonts w:ascii="Times New Roman" w:hAnsi="Times New Roman"/>
                <w:spacing w:val="-2"/>
                <w:sz w:val="21"/>
                <w:szCs w:val="21"/>
                <w:lang w:eastAsia="zh-CN"/>
              </w:rPr>
              <w:t>scores for every additional information management system service</w:t>
            </w:r>
            <w:r w:rsidR="005B55DE" w:rsidRPr="008E7872">
              <w:rPr>
                <w:rFonts w:ascii="Times New Roman" w:hAnsi="Times New Roman"/>
                <w:spacing w:val="-2"/>
                <w:sz w:val="21"/>
                <w:szCs w:val="21"/>
                <w:lang w:eastAsia="zh-CN"/>
              </w:rPr>
              <w:t xml:space="preserve"> contract</w:t>
            </w:r>
            <w:r w:rsidRPr="008E7872">
              <w:rPr>
                <w:rFonts w:ascii="Times New Roman" w:hAnsi="Times New Roman"/>
                <w:spacing w:val="-2"/>
                <w:sz w:val="21"/>
                <w:szCs w:val="21"/>
                <w:lang w:eastAsia="zh-CN"/>
              </w:rPr>
              <w:t xml:space="preserve"> which contains smart construction site function or similar function for </w:t>
            </w:r>
            <w:r w:rsidR="001B5701" w:rsidRPr="008E7872">
              <w:rPr>
                <w:rFonts w:ascii="Times New Roman" w:hAnsi="Times New Roman"/>
                <w:spacing w:val="-2"/>
                <w:sz w:val="21"/>
                <w:szCs w:val="21"/>
                <w:lang w:eastAsia="zh-CN"/>
              </w:rPr>
              <w:t xml:space="preserve">new-built (or reconstructed or expanded) </w:t>
            </w:r>
            <w:r w:rsidR="00422207" w:rsidRPr="008E7872">
              <w:rPr>
                <w:rFonts w:ascii="Times New Roman" w:hAnsi="Times New Roman"/>
                <w:spacing w:val="-2"/>
                <w:sz w:val="21"/>
                <w:szCs w:val="21"/>
                <w:lang w:eastAsia="zh-CN"/>
              </w:rPr>
              <w:t>civil engineering project</w:t>
            </w:r>
            <w:r w:rsidR="00A92CBC" w:rsidRPr="008E7872">
              <w:rPr>
                <w:rFonts w:ascii="Times New Roman" w:hAnsi="Times New Roman"/>
                <w:spacing w:val="-2"/>
                <w:sz w:val="21"/>
                <w:szCs w:val="21"/>
                <w:lang w:eastAsia="zh-CN"/>
              </w:rPr>
              <w:t xml:space="preserve"> </w:t>
            </w:r>
            <w:r w:rsidRPr="008E7872">
              <w:rPr>
                <w:rFonts w:ascii="Times New Roman" w:hAnsi="Times New Roman"/>
                <w:spacing w:val="-2"/>
                <w:sz w:val="21"/>
                <w:szCs w:val="21"/>
                <w:lang w:eastAsia="zh-CN"/>
              </w:rPr>
              <w:t>undertaken independently by the Consultant in the past Five (5) years (2016.1.1-submission deadline of EOI);</w:t>
            </w:r>
          </w:p>
          <w:p w14:paraId="5F401DE3" w14:textId="5CE19F13" w:rsidR="00C25FF1" w:rsidRPr="008E7872" w:rsidRDefault="00C25FF1" w:rsidP="00C25FF1">
            <w:pPr>
              <w:suppressAutoHyphens/>
              <w:spacing w:line="360" w:lineRule="auto"/>
              <w:jc w:val="both"/>
              <w:rPr>
                <w:rFonts w:ascii="Times New Roman" w:hAnsi="Times New Roman"/>
                <w:spacing w:val="-2"/>
                <w:sz w:val="21"/>
                <w:szCs w:val="21"/>
                <w:lang w:eastAsia="zh-CN"/>
              </w:rPr>
            </w:pPr>
            <w:r w:rsidRPr="008E7872">
              <w:rPr>
                <w:rFonts w:ascii="Times New Roman" w:hAnsi="Times New Roman"/>
                <w:spacing w:val="-2"/>
                <w:sz w:val="21"/>
                <w:szCs w:val="21"/>
                <w:lang w:eastAsia="zh-CN"/>
              </w:rPr>
              <w:t>(</w:t>
            </w:r>
            <w:r w:rsidR="00422207" w:rsidRPr="008E7872">
              <w:rPr>
                <w:rFonts w:ascii="Times New Roman" w:hAnsi="Times New Roman"/>
                <w:spacing w:val="-2"/>
                <w:sz w:val="21"/>
                <w:szCs w:val="21"/>
                <w:lang w:eastAsia="zh-CN"/>
              </w:rPr>
              <w:t>4</w:t>
            </w:r>
            <w:r w:rsidRPr="008E7872">
              <w:rPr>
                <w:rFonts w:ascii="Times New Roman" w:hAnsi="Times New Roman"/>
                <w:spacing w:val="-2"/>
                <w:sz w:val="21"/>
                <w:szCs w:val="21"/>
                <w:lang w:eastAsia="zh-CN"/>
              </w:rPr>
              <w:t xml:space="preserve">) No more than </w:t>
            </w:r>
            <w:r w:rsidR="0002192C" w:rsidRPr="008E7872">
              <w:rPr>
                <w:rFonts w:ascii="Times New Roman" w:hAnsi="Times New Roman"/>
                <w:spacing w:val="-2"/>
                <w:sz w:val="21"/>
                <w:szCs w:val="21"/>
                <w:lang w:eastAsia="zh-CN"/>
              </w:rPr>
              <w:t>70</w:t>
            </w:r>
            <w:r w:rsidRPr="008E7872">
              <w:rPr>
                <w:rFonts w:ascii="Times New Roman" w:hAnsi="Times New Roman"/>
                <w:spacing w:val="-2"/>
                <w:sz w:val="21"/>
                <w:szCs w:val="21"/>
                <w:lang w:eastAsia="zh-CN"/>
              </w:rPr>
              <w:t xml:space="preserve"> scores for this rated criterion.</w:t>
            </w:r>
          </w:p>
        </w:tc>
        <w:tc>
          <w:tcPr>
            <w:tcW w:w="1547" w:type="dxa"/>
            <w:vAlign w:val="center"/>
          </w:tcPr>
          <w:p w14:paraId="39C76EA6" w14:textId="4570700C" w:rsidR="00CC3AD3" w:rsidRPr="008E7872" w:rsidRDefault="0002192C" w:rsidP="00BF1138">
            <w:pPr>
              <w:suppressAutoHyphens/>
              <w:spacing w:line="360" w:lineRule="auto"/>
              <w:jc w:val="center"/>
              <w:rPr>
                <w:rFonts w:ascii="Times New Roman" w:hAnsi="Times New Roman"/>
                <w:spacing w:val="-2"/>
                <w:sz w:val="21"/>
                <w:szCs w:val="21"/>
                <w:lang w:eastAsia="zh-CN"/>
              </w:rPr>
            </w:pPr>
            <w:r w:rsidRPr="008E7872">
              <w:rPr>
                <w:rFonts w:ascii="Times New Roman" w:hAnsi="Times New Roman"/>
                <w:spacing w:val="-2"/>
                <w:sz w:val="21"/>
                <w:szCs w:val="21"/>
                <w:lang w:eastAsia="zh-CN"/>
              </w:rPr>
              <w:t>70</w:t>
            </w:r>
          </w:p>
        </w:tc>
      </w:tr>
      <w:tr w:rsidR="00CC3AD3" w:rsidRPr="008E7872" w14:paraId="7E7BFC91" w14:textId="77777777" w:rsidTr="00A73556">
        <w:tc>
          <w:tcPr>
            <w:tcW w:w="1696" w:type="dxa"/>
            <w:vAlign w:val="center"/>
          </w:tcPr>
          <w:p w14:paraId="34BE1590" w14:textId="5C485E8E" w:rsidR="00CC3AD3" w:rsidRPr="008E7872" w:rsidRDefault="00AF2E17" w:rsidP="00A73556">
            <w:pPr>
              <w:suppressAutoHyphens/>
              <w:spacing w:line="360" w:lineRule="auto"/>
              <w:jc w:val="center"/>
              <w:rPr>
                <w:rFonts w:ascii="Times New Roman" w:hAnsi="Times New Roman"/>
                <w:spacing w:val="-2"/>
                <w:sz w:val="21"/>
                <w:szCs w:val="21"/>
                <w:lang w:eastAsia="zh-CN"/>
              </w:rPr>
            </w:pPr>
            <w:r w:rsidRPr="008E7872">
              <w:rPr>
                <w:rFonts w:ascii="Times New Roman" w:hAnsi="Times New Roman"/>
                <w:spacing w:val="-2"/>
                <w:sz w:val="21"/>
                <w:szCs w:val="21"/>
                <w:lang w:eastAsia="zh-CN"/>
              </w:rPr>
              <w:t>Specific Experience</w:t>
            </w:r>
          </w:p>
        </w:tc>
        <w:tc>
          <w:tcPr>
            <w:tcW w:w="5387" w:type="dxa"/>
            <w:vAlign w:val="center"/>
          </w:tcPr>
          <w:p w14:paraId="4B67179D" w14:textId="78919AE6" w:rsidR="00CC3AD3" w:rsidRPr="008E7872" w:rsidRDefault="00D833D7" w:rsidP="00D833D7">
            <w:pPr>
              <w:pStyle w:val="af7"/>
              <w:suppressAutoHyphens/>
              <w:spacing w:line="360" w:lineRule="auto"/>
              <w:ind w:firstLineChars="0" w:firstLine="0"/>
              <w:jc w:val="both"/>
              <w:rPr>
                <w:rFonts w:ascii="Times New Roman" w:hAnsi="Times New Roman"/>
                <w:spacing w:val="-2"/>
                <w:sz w:val="21"/>
                <w:szCs w:val="21"/>
                <w:lang w:eastAsia="zh-CN"/>
              </w:rPr>
            </w:pPr>
            <w:r w:rsidRPr="008E7872">
              <w:rPr>
                <w:rFonts w:ascii="Times New Roman" w:hAnsi="Times New Roman"/>
                <w:spacing w:val="-2"/>
                <w:sz w:val="21"/>
                <w:szCs w:val="21"/>
                <w:lang w:eastAsia="zh-CN"/>
              </w:rPr>
              <w:t xml:space="preserve">(1) </w:t>
            </w:r>
            <w:r w:rsidR="00422207" w:rsidRPr="008E7872">
              <w:rPr>
                <w:rFonts w:ascii="Times New Roman" w:hAnsi="Times New Roman"/>
                <w:spacing w:val="-2"/>
                <w:sz w:val="21"/>
                <w:szCs w:val="21"/>
                <w:lang w:eastAsia="zh-CN"/>
              </w:rPr>
              <w:t xml:space="preserve">6 </w:t>
            </w:r>
            <w:r w:rsidR="001B5701" w:rsidRPr="008E7872">
              <w:rPr>
                <w:rFonts w:ascii="Times New Roman" w:hAnsi="Times New Roman"/>
                <w:spacing w:val="-2"/>
                <w:sz w:val="21"/>
                <w:szCs w:val="21"/>
                <w:lang w:eastAsia="zh-CN"/>
              </w:rPr>
              <w:t xml:space="preserve">scores for each digital development service </w:t>
            </w:r>
            <w:r w:rsidR="006D7B7F" w:rsidRPr="008E7872">
              <w:rPr>
                <w:rFonts w:ascii="Times New Roman" w:hAnsi="Times New Roman"/>
                <w:spacing w:val="-2"/>
                <w:sz w:val="21"/>
                <w:szCs w:val="21"/>
                <w:lang w:eastAsia="zh-CN"/>
              </w:rPr>
              <w:t xml:space="preserve">contract </w:t>
            </w:r>
            <w:r w:rsidR="001B5701" w:rsidRPr="008E7872">
              <w:rPr>
                <w:rFonts w:ascii="Times New Roman" w:hAnsi="Times New Roman"/>
                <w:spacing w:val="-2"/>
                <w:sz w:val="21"/>
                <w:szCs w:val="21"/>
                <w:lang w:eastAsia="zh-CN"/>
              </w:rPr>
              <w:t>which contains BIM technology service or similar service OR</w:t>
            </w:r>
            <w:r w:rsidR="00120652">
              <w:rPr>
                <w:rFonts w:ascii="Times New Roman" w:hAnsi="Times New Roman"/>
                <w:spacing w:val="-2"/>
                <w:sz w:val="21"/>
                <w:szCs w:val="21"/>
                <w:lang w:eastAsia="zh-CN"/>
              </w:rPr>
              <w:t>/AND</w:t>
            </w:r>
            <w:r w:rsidR="001B5701" w:rsidRPr="008E7872">
              <w:rPr>
                <w:rFonts w:ascii="Times New Roman" w:hAnsi="Times New Roman"/>
                <w:spacing w:val="-2"/>
                <w:sz w:val="21"/>
                <w:szCs w:val="21"/>
                <w:lang w:eastAsia="zh-CN"/>
              </w:rPr>
              <w:t xml:space="preserve"> information management system service which contains smart construction site function or similar function for new-built (or reconstructed or expanded) </w:t>
            </w:r>
            <w:r w:rsidR="007A53EF" w:rsidRPr="008E7872">
              <w:rPr>
                <w:rFonts w:ascii="Times New Roman" w:hAnsi="Times New Roman"/>
                <w:spacing w:val="-2"/>
                <w:sz w:val="21"/>
                <w:szCs w:val="21"/>
                <w:lang w:eastAsia="zh-CN"/>
              </w:rPr>
              <w:t>civil engineering projects</w:t>
            </w:r>
            <w:r w:rsidR="0002192C" w:rsidRPr="008E7872">
              <w:rPr>
                <w:rFonts w:ascii="Times New Roman" w:hAnsi="Times New Roman"/>
                <w:spacing w:val="-2"/>
                <w:sz w:val="21"/>
                <w:szCs w:val="21"/>
                <w:lang w:eastAsia="zh-CN"/>
              </w:rPr>
              <w:t xml:space="preserve"> </w:t>
            </w:r>
            <w:r w:rsidR="001B5701" w:rsidRPr="008E7872">
              <w:rPr>
                <w:rFonts w:ascii="Times New Roman" w:hAnsi="Times New Roman"/>
                <w:spacing w:val="-2"/>
                <w:sz w:val="21"/>
                <w:szCs w:val="21"/>
                <w:lang w:eastAsia="zh-CN"/>
              </w:rPr>
              <w:t>located in China undertaken independently by the Consultant in the past Five (5) years (2016.1.1-submission deadline of EOI);</w:t>
            </w:r>
          </w:p>
          <w:p w14:paraId="6CDF0F18" w14:textId="7FD81C5E" w:rsidR="0002192C" w:rsidRPr="008E7872" w:rsidRDefault="0002192C" w:rsidP="00D833D7">
            <w:pPr>
              <w:suppressAutoHyphens/>
              <w:spacing w:line="360" w:lineRule="auto"/>
              <w:jc w:val="both"/>
              <w:rPr>
                <w:rFonts w:ascii="Times New Roman" w:hAnsi="Times New Roman"/>
                <w:spacing w:val="-2"/>
                <w:sz w:val="21"/>
                <w:szCs w:val="21"/>
                <w:lang w:eastAsia="zh-CN"/>
              </w:rPr>
            </w:pPr>
            <w:r w:rsidRPr="008E7872">
              <w:rPr>
                <w:rFonts w:ascii="Times New Roman" w:hAnsi="Times New Roman"/>
                <w:spacing w:val="-2"/>
                <w:sz w:val="21"/>
                <w:szCs w:val="21"/>
                <w:lang w:eastAsia="zh-CN"/>
              </w:rPr>
              <w:t xml:space="preserve">(2) </w:t>
            </w:r>
            <w:r w:rsidR="00B021BF">
              <w:rPr>
                <w:rFonts w:ascii="Times New Roman" w:hAnsi="Times New Roman"/>
                <w:spacing w:val="-2"/>
                <w:sz w:val="21"/>
                <w:szCs w:val="21"/>
                <w:lang w:eastAsia="zh-CN"/>
              </w:rPr>
              <w:t>5</w:t>
            </w:r>
            <w:r w:rsidRPr="008E7872">
              <w:rPr>
                <w:rFonts w:ascii="Times New Roman" w:hAnsi="Times New Roman"/>
                <w:spacing w:val="-2"/>
                <w:sz w:val="21"/>
                <w:szCs w:val="21"/>
                <w:lang w:eastAsia="zh-CN"/>
              </w:rPr>
              <w:t xml:space="preserve"> scores for each digital development service contract which contains BIM technology service or similar service OR</w:t>
            </w:r>
            <w:r w:rsidR="00120652">
              <w:rPr>
                <w:rFonts w:ascii="Times New Roman" w:hAnsi="Times New Roman"/>
                <w:spacing w:val="-2"/>
                <w:sz w:val="21"/>
                <w:szCs w:val="21"/>
                <w:lang w:eastAsia="zh-CN"/>
              </w:rPr>
              <w:t>/AND</w:t>
            </w:r>
            <w:r w:rsidRPr="008E7872">
              <w:rPr>
                <w:rFonts w:ascii="Times New Roman" w:hAnsi="Times New Roman"/>
                <w:spacing w:val="-2"/>
                <w:sz w:val="21"/>
                <w:szCs w:val="21"/>
                <w:lang w:eastAsia="zh-CN"/>
              </w:rPr>
              <w:t xml:space="preserve"> information management system service which contains smart construction site function or similar function for </w:t>
            </w:r>
            <w:r w:rsidR="007A53EF" w:rsidRPr="008E7872">
              <w:rPr>
                <w:rFonts w:ascii="Times New Roman" w:hAnsi="Times New Roman"/>
                <w:spacing w:val="-2"/>
                <w:sz w:val="21"/>
                <w:szCs w:val="21"/>
                <w:lang w:eastAsia="zh-CN"/>
              </w:rPr>
              <w:t>civil engineering</w:t>
            </w:r>
            <w:r w:rsidRPr="008E7872">
              <w:rPr>
                <w:rFonts w:ascii="Times New Roman" w:hAnsi="Times New Roman"/>
                <w:spacing w:val="-2"/>
                <w:sz w:val="21"/>
                <w:szCs w:val="21"/>
                <w:lang w:eastAsia="zh-CN"/>
              </w:rPr>
              <w:t xml:space="preserve"> projects located outside of China undertaken </w:t>
            </w:r>
            <w:r w:rsidRPr="008E7872">
              <w:rPr>
                <w:rFonts w:ascii="Times New Roman" w:hAnsi="Times New Roman"/>
                <w:spacing w:val="-2"/>
                <w:sz w:val="21"/>
                <w:szCs w:val="21"/>
                <w:lang w:eastAsia="zh-CN"/>
              </w:rPr>
              <w:lastRenderedPageBreak/>
              <w:t>independently by the Consultant in the past Five (5) years (2016.1.1-submission deadline of EOI);</w:t>
            </w:r>
          </w:p>
          <w:p w14:paraId="7B4DF479" w14:textId="251A2623" w:rsidR="00A223FF" w:rsidRPr="008E7872" w:rsidRDefault="00A223FF" w:rsidP="00C343A6">
            <w:pPr>
              <w:suppressAutoHyphens/>
              <w:spacing w:line="360" w:lineRule="auto"/>
              <w:jc w:val="both"/>
              <w:rPr>
                <w:rFonts w:ascii="Times New Roman" w:hAnsi="Times New Roman"/>
                <w:spacing w:val="-2"/>
                <w:sz w:val="21"/>
                <w:szCs w:val="21"/>
                <w:lang w:eastAsia="zh-CN"/>
              </w:rPr>
            </w:pPr>
            <w:r w:rsidRPr="008E7872">
              <w:rPr>
                <w:rFonts w:ascii="Times New Roman" w:hAnsi="Times New Roman" w:hint="eastAsia"/>
                <w:spacing w:val="-2"/>
                <w:sz w:val="21"/>
                <w:szCs w:val="21"/>
                <w:lang w:eastAsia="zh-CN"/>
              </w:rPr>
              <w:t>(</w:t>
            </w:r>
            <w:r w:rsidRPr="008E7872">
              <w:rPr>
                <w:rFonts w:ascii="Times New Roman" w:hAnsi="Times New Roman"/>
                <w:spacing w:val="-2"/>
                <w:sz w:val="21"/>
                <w:szCs w:val="21"/>
                <w:lang w:eastAsia="zh-CN"/>
              </w:rPr>
              <w:t xml:space="preserve">3) No more than </w:t>
            </w:r>
            <w:r w:rsidR="0002192C" w:rsidRPr="008E7872">
              <w:rPr>
                <w:rFonts w:ascii="Times New Roman" w:hAnsi="Times New Roman"/>
                <w:spacing w:val="-2"/>
                <w:sz w:val="21"/>
                <w:szCs w:val="21"/>
                <w:lang w:eastAsia="zh-CN"/>
              </w:rPr>
              <w:t>3</w:t>
            </w:r>
            <w:r w:rsidRPr="008E7872">
              <w:rPr>
                <w:rFonts w:ascii="Times New Roman" w:hAnsi="Times New Roman"/>
                <w:spacing w:val="-2"/>
                <w:sz w:val="21"/>
                <w:szCs w:val="21"/>
                <w:lang w:eastAsia="zh-CN"/>
              </w:rPr>
              <w:t>0 scores for this rated criterion.</w:t>
            </w:r>
          </w:p>
        </w:tc>
        <w:tc>
          <w:tcPr>
            <w:tcW w:w="1547" w:type="dxa"/>
            <w:vAlign w:val="center"/>
          </w:tcPr>
          <w:p w14:paraId="78A8CAE0" w14:textId="14D777E1" w:rsidR="00CC3AD3" w:rsidRPr="008E7872" w:rsidRDefault="0002192C" w:rsidP="00BF1138">
            <w:pPr>
              <w:suppressAutoHyphens/>
              <w:spacing w:line="360" w:lineRule="auto"/>
              <w:jc w:val="center"/>
              <w:rPr>
                <w:rFonts w:ascii="Times New Roman" w:hAnsi="Times New Roman"/>
                <w:spacing w:val="-2"/>
                <w:sz w:val="21"/>
                <w:szCs w:val="21"/>
                <w:lang w:eastAsia="zh-CN"/>
              </w:rPr>
            </w:pPr>
            <w:r w:rsidRPr="008E7872">
              <w:rPr>
                <w:rFonts w:ascii="Times New Roman" w:hAnsi="Times New Roman"/>
                <w:spacing w:val="-2"/>
                <w:sz w:val="21"/>
                <w:szCs w:val="21"/>
                <w:lang w:eastAsia="zh-CN"/>
              </w:rPr>
              <w:lastRenderedPageBreak/>
              <w:t>3</w:t>
            </w:r>
            <w:r w:rsidR="00AF2E17" w:rsidRPr="008E7872">
              <w:rPr>
                <w:rFonts w:ascii="Times New Roman" w:hAnsi="Times New Roman"/>
                <w:spacing w:val="-2"/>
                <w:sz w:val="21"/>
                <w:szCs w:val="21"/>
                <w:lang w:eastAsia="zh-CN"/>
              </w:rPr>
              <w:t>0</w:t>
            </w:r>
          </w:p>
        </w:tc>
      </w:tr>
    </w:tbl>
    <w:p w14:paraId="59DEA3C8" w14:textId="77777777" w:rsidR="007505B3" w:rsidRPr="008E7872" w:rsidRDefault="007505B3" w:rsidP="00C343A6">
      <w:pPr>
        <w:suppressAutoHyphens/>
        <w:spacing w:line="360" w:lineRule="auto"/>
        <w:jc w:val="both"/>
        <w:rPr>
          <w:rFonts w:ascii="Times New Roman" w:hAnsi="Times New Roman"/>
          <w:spacing w:val="-2"/>
          <w:sz w:val="24"/>
          <w:lang w:eastAsia="zh-CN"/>
        </w:rPr>
      </w:pPr>
    </w:p>
    <w:p w14:paraId="188545CC" w14:textId="2ACF7D30" w:rsidR="005C7223" w:rsidRPr="008E7872" w:rsidRDefault="001D70EB" w:rsidP="002716AE">
      <w:pPr>
        <w:pStyle w:val="af7"/>
        <w:numPr>
          <w:ilvl w:val="0"/>
          <w:numId w:val="2"/>
        </w:numPr>
        <w:suppressAutoHyphens/>
        <w:spacing w:line="360" w:lineRule="auto"/>
        <w:ind w:firstLineChars="0"/>
        <w:jc w:val="both"/>
        <w:rPr>
          <w:rFonts w:ascii="Times New Roman" w:hAnsi="Times New Roman"/>
          <w:spacing w:val="-2"/>
          <w:sz w:val="24"/>
        </w:rPr>
      </w:pPr>
      <w:r w:rsidRPr="008E7872">
        <w:rPr>
          <w:rFonts w:ascii="Times New Roman" w:hAnsi="Times New Roman"/>
          <w:spacing w:val="-2"/>
          <w:sz w:val="24"/>
        </w:rPr>
        <w:t>The attention of interested C</w:t>
      </w:r>
      <w:r w:rsidR="004E721D" w:rsidRPr="008E7872">
        <w:rPr>
          <w:rFonts w:ascii="Times New Roman" w:hAnsi="Times New Roman"/>
          <w:spacing w:val="-2"/>
          <w:sz w:val="24"/>
        </w:rPr>
        <w:t xml:space="preserve">onsultants is drawn to </w:t>
      </w:r>
      <w:r w:rsidR="002716AE" w:rsidRPr="008E7872">
        <w:rPr>
          <w:rFonts w:ascii="Times New Roman" w:hAnsi="Times New Roman"/>
          <w:spacing w:val="-2"/>
          <w:sz w:val="24"/>
        </w:rPr>
        <w:t>Section II, paragraphs 4.4, 4.4.2 and 13.4 of the Bank’s “Interim Operational Directive on Procurement Instructions for Recipients” dated June 2, 2016</w:t>
      </w:r>
      <w:r w:rsidR="00137802" w:rsidRPr="008E7872">
        <w:rPr>
          <w:rFonts w:ascii="Times New Roman" w:hAnsi="Times New Roman"/>
          <w:spacing w:val="-2"/>
          <w:sz w:val="24"/>
        </w:rPr>
        <w:t xml:space="preserve"> (</w:t>
      </w:r>
      <w:r w:rsidR="002716AE" w:rsidRPr="008E7872">
        <w:rPr>
          <w:rFonts w:ascii="Times New Roman" w:hAnsi="Times New Roman"/>
          <w:spacing w:val="-2"/>
          <w:sz w:val="24"/>
        </w:rPr>
        <w:t>“Procurement Instructions”</w:t>
      </w:r>
      <w:r w:rsidR="00137802" w:rsidRPr="008E7872">
        <w:rPr>
          <w:rFonts w:ascii="Times New Roman" w:hAnsi="Times New Roman"/>
          <w:spacing w:val="-2"/>
          <w:sz w:val="24"/>
        </w:rPr>
        <w:t>),</w:t>
      </w:r>
      <w:r w:rsidR="004E721D" w:rsidRPr="008E7872">
        <w:rPr>
          <w:rFonts w:ascii="Times New Roman" w:hAnsi="Times New Roman"/>
          <w:spacing w:val="-2"/>
          <w:sz w:val="24"/>
        </w:rPr>
        <w:t xml:space="preserve"> setting forth the </w:t>
      </w:r>
      <w:r w:rsidR="00344252" w:rsidRPr="008E7872">
        <w:rPr>
          <w:rFonts w:ascii="Times New Roman" w:hAnsi="Times New Roman"/>
          <w:spacing w:val="-2"/>
          <w:sz w:val="24"/>
        </w:rPr>
        <w:t>Bank</w:t>
      </w:r>
      <w:r w:rsidR="004E721D" w:rsidRPr="008E7872">
        <w:rPr>
          <w:rFonts w:ascii="Times New Roman" w:hAnsi="Times New Roman"/>
          <w:spacing w:val="-2"/>
          <w:sz w:val="24"/>
        </w:rPr>
        <w:t>’s policy on conflict of interest.</w:t>
      </w:r>
    </w:p>
    <w:p w14:paraId="08766A18" w14:textId="77777777" w:rsidR="005C7223" w:rsidRPr="008E7872" w:rsidRDefault="005C7223" w:rsidP="005C7223">
      <w:pPr>
        <w:pStyle w:val="af7"/>
        <w:suppressAutoHyphens/>
        <w:spacing w:line="360" w:lineRule="auto"/>
        <w:ind w:left="420" w:firstLineChars="0" w:firstLine="0"/>
        <w:jc w:val="both"/>
        <w:rPr>
          <w:rFonts w:ascii="Times New Roman" w:hAnsi="Times New Roman"/>
          <w:spacing w:val="-2"/>
          <w:sz w:val="24"/>
        </w:rPr>
      </w:pPr>
    </w:p>
    <w:p w14:paraId="674517C1" w14:textId="10205CAA" w:rsidR="00FE00BF" w:rsidRPr="008E7872" w:rsidRDefault="00BE2A56" w:rsidP="00D833D7">
      <w:pPr>
        <w:pStyle w:val="af7"/>
        <w:numPr>
          <w:ilvl w:val="0"/>
          <w:numId w:val="2"/>
        </w:numPr>
        <w:suppressAutoHyphens/>
        <w:spacing w:line="360" w:lineRule="auto"/>
        <w:ind w:firstLineChars="0"/>
        <w:jc w:val="both"/>
        <w:rPr>
          <w:rFonts w:ascii="Calibri" w:eastAsia="Times New Roman" w:hAnsi="Calibri" w:cs="Calibri"/>
          <w:szCs w:val="22"/>
        </w:rPr>
      </w:pPr>
      <w:r w:rsidRPr="008E7872">
        <w:rPr>
          <w:rFonts w:ascii="Times New Roman" w:eastAsia="Times New Roman" w:hAnsi="Times New Roman"/>
          <w:spacing w:val="-2"/>
          <w:sz w:val="24"/>
        </w:rPr>
        <w:t>Joint ventures are not permitted in the assignment, while the Consultant can associate with other firms to enhance their ability to perform the contract via legal subcontracting.</w:t>
      </w:r>
    </w:p>
    <w:p w14:paraId="2E5069E2" w14:textId="77777777" w:rsidR="005C7223" w:rsidRPr="008E7872" w:rsidRDefault="005C7223" w:rsidP="005C7223">
      <w:pPr>
        <w:pStyle w:val="af7"/>
        <w:suppressAutoHyphens/>
        <w:spacing w:line="360" w:lineRule="auto"/>
        <w:ind w:left="420" w:firstLineChars="0" w:firstLine="0"/>
        <w:jc w:val="both"/>
        <w:rPr>
          <w:rFonts w:ascii="Times New Roman" w:hAnsi="Times New Roman"/>
          <w:spacing w:val="-2"/>
          <w:sz w:val="24"/>
        </w:rPr>
      </w:pPr>
    </w:p>
    <w:p w14:paraId="4A6C41ED" w14:textId="25BBFF7F" w:rsidR="005C7223" w:rsidRPr="008E7872" w:rsidRDefault="001D70EB" w:rsidP="00C343A6">
      <w:pPr>
        <w:pStyle w:val="af7"/>
        <w:numPr>
          <w:ilvl w:val="0"/>
          <w:numId w:val="2"/>
        </w:numPr>
        <w:suppressAutoHyphens/>
        <w:spacing w:line="360" w:lineRule="auto"/>
        <w:ind w:firstLineChars="0"/>
        <w:jc w:val="both"/>
        <w:rPr>
          <w:rFonts w:ascii="Times New Roman" w:hAnsi="Times New Roman"/>
          <w:spacing w:val="-2"/>
          <w:sz w:val="24"/>
        </w:rPr>
      </w:pPr>
      <w:r w:rsidRPr="008E7872">
        <w:rPr>
          <w:rFonts w:ascii="Times New Roman" w:hAnsi="Times New Roman"/>
          <w:spacing w:val="-2"/>
          <w:sz w:val="24"/>
        </w:rPr>
        <w:t>A C</w:t>
      </w:r>
      <w:r w:rsidR="009830E4" w:rsidRPr="008E7872">
        <w:rPr>
          <w:rFonts w:ascii="Times New Roman" w:hAnsi="Times New Roman"/>
          <w:spacing w:val="-2"/>
          <w:sz w:val="24"/>
        </w:rPr>
        <w:t xml:space="preserve">onsultant will be selected in accordance with </w:t>
      </w:r>
      <w:r w:rsidR="00C05DDC" w:rsidRPr="00B021BF">
        <w:rPr>
          <w:rFonts w:ascii="Times New Roman" w:hAnsi="Times New Roman"/>
          <w:spacing w:val="-2"/>
          <w:sz w:val="24"/>
          <w:u w:val="single"/>
        </w:rPr>
        <w:t>International Open Competitive Tendering via</w:t>
      </w:r>
      <w:r w:rsidR="009830E4" w:rsidRPr="00B021BF">
        <w:rPr>
          <w:rFonts w:ascii="Times New Roman" w:hAnsi="Times New Roman"/>
          <w:spacing w:val="-2"/>
          <w:sz w:val="24"/>
          <w:u w:val="single"/>
        </w:rPr>
        <w:t xml:space="preserve"> </w:t>
      </w:r>
      <w:r w:rsidR="00202E4F" w:rsidRPr="00B021BF">
        <w:rPr>
          <w:rFonts w:ascii="Times New Roman" w:hAnsi="Times New Roman"/>
          <w:spacing w:val="-2"/>
          <w:sz w:val="24"/>
          <w:u w:val="single"/>
        </w:rPr>
        <w:t>QCBS</w:t>
      </w:r>
      <w:r w:rsidR="00E07E32" w:rsidRPr="008E7872">
        <w:rPr>
          <w:rFonts w:ascii="Times New Roman" w:hAnsi="Times New Roman"/>
          <w:spacing w:val="-2"/>
          <w:sz w:val="24"/>
        </w:rPr>
        <w:t xml:space="preserve"> method</w:t>
      </w:r>
      <w:r w:rsidR="00F17486" w:rsidRPr="008E7872">
        <w:rPr>
          <w:rFonts w:ascii="Times New Roman" w:hAnsi="Times New Roman"/>
          <w:spacing w:val="-2"/>
          <w:sz w:val="24"/>
        </w:rPr>
        <w:t xml:space="preserve"> </w:t>
      </w:r>
      <w:r w:rsidR="009830E4" w:rsidRPr="008E7872">
        <w:rPr>
          <w:rFonts w:ascii="Times New Roman" w:hAnsi="Times New Roman"/>
          <w:spacing w:val="-2"/>
          <w:sz w:val="24"/>
        </w:rPr>
        <w:t xml:space="preserve">set out in the </w:t>
      </w:r>
      <w:r w:rsidR="00344252" w:rsidRPr="008E7872">
        <w:rPr>
          <w:rFonts w:ascii="Times New Roman" w:hAnsi="Times New Roman"/>
          <w:spacing w:val="-2"/>
          <w:sz w:val="24"/>
        </w:rPr>
        <w:t>Procurement Instructions</w:t>
      </w:r>
      <w:r w:rsidR="00916E24" w:rsidRPr="008E7872">
        <w:rPr>
          <w:rFonts w:ascii="Times New Roman" w:hAnsi="Times New Roman"/>
          <w:spacing w:val="-2"/>
          <w:sz w:val="24"/>
        </w:rPr>
        <w:t>.</w:t>
      </w:r>
      <w:r w:rsidR="00344252" w:rsidRPr="008E7872">
        <w:rPr>
          <w:rFonts w:ascii="Times New Roman" w:hAnsi="Times New Roman"/>
          <w:spacing w:val="-2"/>
          <w:sz w:val="24"/>
        </w:rPr>
        <w:t xml:space="preserve"> </w:t>
      </w:r>
      <w:r w:rsidR="005971AF" w:rsidRPr="008E7872">
        <w:rPr>
          <w:rFonts w:ascii="Times New Roman" w:hAnsi="Times New Roman"/>
          <w:spacing w:val="-2"/>
          <w:sz w:val="24"/>
        </w:rPr>
        <w:t xml:space="preserve">At </w:t>
      </w:r>
      <w:r w:rsidR="005971AF" w:rsidRPr="008E7872">
        <w:rPr>
          <w:rFonts w:ascii="Times New Roman" w:hAnsi="Times New Roman" w:hint="eastAsia"/>
          <w:spacing w:val="-2"/>
          <w:sz w:val="24"/>
          <w:lang w:eastAsia="zh-CN"/>
        </w:rPr>
        <w:t>t</w:t>
      </w:r>
      <w:r w:rsidR="005971AF" w:rsidRPr="008E7872">
        <w:rPr>
          <w:rFonts w:ascii="Times New Roman" w:hAnsi="Times New Roman"/>
          <w:spacing w:val="-2"/>
          <w:sz w:val="24"/>
          <w:lang w:eastAsia="zh-CN"/>
        </w:rPr>
        <w:t>he shortlist stage, t</w:t>
      </w:r>
      <w:r w:rsidR="00344252" w:rsidRPr="008E7872">
        <w:rPr>
          <w:rFonts w:ascii="Times New Roman" w:hAnsi="Times New Roman"/>
          <w:spacing w:val="-2"/>
          <w:sz w:val="24"/>
        </w:rPr>
        <w:t xml:space="preserve">he Client will list </w:t>
      </w:r>
      <w:r w:rsidR="005971AF" w:rsidRPr="008E7872">
        <w:rPr>
          <w:rFonts w:ascii="Times New Roman" w:hAnsi="Times New Roman"/>
          <w:spacing w:val="-2"/>
          <w:sz w:val="24"/>
        </w:rPr>
        <w:t xml:space="preserve">qualified and experienced Consultants </w:t>
      </w:r>
      <w:r w:rsidR="00671D82">
        <w:rPr>
          <w:rFonts w:ascii="Times New Roman" w:hAnsi="Times New Roman" w:hint="eastAsia"/>
          <w:spacing w:val="-2"/>
          <w:sz w:val="24"/>
          <w:lang w:eastAsia="zh-CN"/>
        </w:rPr>
        <w:t>ranked</w:t>
      </w:r>
      <w:r w:rsidR="00671D82">
        <w:rPr>
          <w:rFonts w:ascii="Times New Roman" w:hAnsi="Times New Roman"/>
          <w:spacing w:val="-2"/>
          <w:sz w:val="24"/>
        </w:rPr>
        <w:t xml:space="preserve"> within 6</w:t>
      </w:r>
      <w:r w:rsidR="00671D82" w:rsidRPr="00671D82">
        <w:rPr>
          <w:rFonts w:ascii="Times New Roman" w:hAnsi="Times New Roman"/>
          <w:spacing w:val="-2"/>
          <w:sz w:val="24"/>
          <w:vertAlign w:val="superscript"/>
        </w:rPr>
        <w:t>th</w:t>
      </w:r>
      <w:r w:rsidR="00671D82">
        <w:rPr>
          <w:rFonts w:ascii="Times New Roman" w:hAnsi="Times New Roman"/>
          <w:spacing w:val="-2"/>
          <w:sz w:val="24"/>
        </w:rPr>
        <w:t xml:space="preserve"> </w:t>
      </w:r>
      <w:r w:rsidR="005971AF" w:rsidRPr="008E7872">
        <w:rPr>
          <w:rFonts w:ascii="Times New Roman" w:hAnsi="Times New Roman"/>
          <w:spacing w:val="-2"/>
          <w:sz w:val="24"/>
        </w:rPr>
        <w:t xml:space="preserve">in the shortlist and invite them </w:t>
      </w:r>
      <w:r w:rsidR="00FE00BF" w:rsidRPr="008E7872">
        <w:rPr>
          <w:rFonts w:ascii="Times New Roman" w:hAnsi="Times New Roman"/>
          <w:spacing w:val="-2"/>
          <w:sz w:val="24"/>
        </w:rPr>
        <w:t xml:space="preserve">to </w:t>
      </w:r>
      <w:r w:rsidR="005971AF" w:rsidRPr="008E7872">
        <w:rPr>
          <w:rFonts w:ascii="Times New Roman" w:hAnsi="Times New Roman"/>
          <w:spacing w:val="-2"/>
          <w:sz w:val="24"/>
        </w:rPr>
        <w:t>submit their Proposals</w:t>
      </w:r>
      <w:r w:rsidR="00604998" w:rsidRPr="008E7872">
        <w:rPr>
          <w:rFonts w:ascii="Times New Roman" w:hAnsi="Times New Roman"/>
          <w:spacing w:val="-2"/>
          <w:sz w:val="24"/>
        </w:rPr>
        <w:t xml:space="preserve"> based on the rated criteria among the qualified Consultants</w:t>
      </w:r>
      <w:r w:rsidR="005971AF" w:rsidRPr="008E7872">
        <w:rPr>
          <w:rFonts w:ascii="Times New Roman" w:hAnsi="Times New Roman"/>
          <w:spacing w:val="-2"/>
          <w:sz w:val="24"/>
        </w:rPr>
        <w:t>.</w:t>
      </w:r>
      <w:r w:rsidR="00604998" w:rsidRPr="008E7872">
        <w:rPr>
          <w:rFonts w:ascii="Times New Roman" w:hAnsi="Times New Roman"/>
          <w:spacing w:val="-2"/>
          <w:sz w:val="24"/>
        </w:rPr>
        <w:t xml:space="preserve"> </w:t>
      </w:r>
      <w:r w:rsidR="00604998" w:rsidRPr="008E7872">
        <w:rPr>
          <w:rFonts w:ascii="Times New Roman" w:hAnsi="Times New Roman"/>
          <w:spacing w:val="-2"/>
          <w:sz w:val="24"/>
          <w:lang w:eastAsia="zh-CN"/>
        </w:rPr>
        <w:t xml:space="preserve">Consultants with the same scores shall be treated equally and all listed in the shortlist when ranking </w:t>
      </w:r>
      <w:r w:rsidR="00671D82">
        <w:rPr>
          <w:rFonts w:ascii="Times New Roman" w:hAnsi="Times New Roman"/>
          <w:spacing w:val="-2"/>
          <w:sz w:val="24"/>
          <w:lang w:eastAsia="zh-CN"/>
        </w:rPr>
        <w:t>within</w:t>
      </w:r>
      <w:r w:rsidR="00604998" w:rsidRPr="008E7872">
        <w:rPr>
          <w:rFonts w:ascii="Times New Roman" w:hAnsi="Times New Roman"/>
          <w:spacing w:val="-2"/>
          <w:sz w:val="24"/>
          <w:lang w:eastAsia="zh-CN"/>
        </w:rPr>
        <w:t xml:space="preserve"> sixth.</w:t>
      </w:r>
    </w:p>
    <w:p w14:paraId="067AD91C" w14:textId="77777777" w:rsidR="005C7223" w:rsidRPr="008E7872" w:rsidRDefault="005C7223" w:rsidP="005C7223">
      <w:pPr>
        <w:pStyle w:val="af7"/>
        <w:suppressAutoHyphens/>
        <w:spacing w:line="360" w:lineRule="auto"/>
        <w:ind w:left="420" w:firstLineChars="0" w:firstLine="0"/>
        <w:jc w:val="both"/>
        <w:rPr>
          <w:rFonts w:ascii="Times New Roman" w:hAnsi="Times New Roman"/>
          <w:spacing w:val="-2"/>
          <w:sz w:val="24"/>
        </w:rPr>
      </w:pPr>
    </w:p>
    <w:p w14:paraId="0E525E99" w14:textId="738F4FC7" w:rsidR="005C7223" w:rsidRPr="008E7872" w:rsidRDefault="00916E24" w:rsidP="00C343A6">
      <w:pPr>
        <w:pStyle w:val="af7"/>
        <w:numPr>
          <w:ilvl w:val="0"/>
          <w:numId w:val="2"/>
        </w:numPr>
        <w:suppressAutoHyphens/>
        <w:spacing w:line="360" w:lineRule="auto"/>
        <w:ind w:firstLineChars="0"/>
        <w:jc w:val="both"/>
        <w:rPr>
          <w:rFonts w:ascii="Times New Roman" w:hAnsi="Times New Roman"/>
          <w:spacing w:val="-2"/>
          <w:sz w:val="24"/>
        </w:rPr>
      </w:pPr>
      <w:r w:rsidRPr="008E7872">
        <w:rPr>
          <w:rFonts w:ascii="Times New Roman" w:hAnsi="Times New Roman"/>
          <w:spacing w:val="-2"/>
          <w:sz w:val="24"/>
        </w:rPr>
        <w:t>F</w:t>
      </w:r>
      <w:r w:rsidR="009830E4" w:rsidRPr="008E7872">
        <w:rPr>
          <w:rFonts w:ascii="Times New Roman" w:hAnsi="Times New Roman"/>
          <w:spacing w:val="-2"/>
          <w:sz w:val="24"/>
        </w:rPr>
        <w:t xml:space="preserve">urther information </w:t>
      </w:r>
      <w:r w:rsidRPr="008E7872">
        <w:rPr>
          <w:rFonts w:ascii="Times New Roman" w:hAnsi="Times New Roman"/>
          <w:spacing w:val="-2"/>
          <w:sz w:val="24"/>
        </w:rPr>
        <w:t xml:space="preserve">can be obtained </w:t>
      </w:r>
      <w:r w:rsidR="009830E4" w:rsidRPr="008E7872">
        <w:rPr>
          <w:rFonts w:ascii="Times New Roman" w:hAnsi="Times New Roman"/>
          <w:spacing w:val="-2"/>
          <w:sz w:val="24"/>
        </w:rPr>
        <w:t xml:space="preserve">at the address below during office hours </w:t>
      </w:r>
      <w:r w:rsidR="005971AF" w:rsidRPr="008E7872">
        <w:rPr>
          <w:rFonts w:ascii="Times New Roman" w:hAnsi="Times New Roman"/>
          <w:spacing w:val="-2"/>
          <w:sz w:val="24"/>
        </w:rPr>
        <w:t>09:00 to 12:00 am and 15:00-17:30 pm</w:t>
      </w:r>
      <w:r w:rsidR="00FE00BF" w:rsidRPr="008E7872">
        <w:rPr>
          <w:rFonts w:ascii="Times New Roman" w:hAnsi="Times New Roman"/>
          <w:spacing w:val="-2"/>
          <w:sz w:val="24"/>
        </w:rPr>
        <w:t>, Beijing time</w:t>
      </w:r>
      <w:r w:rsidR="009830E4" w:rsidRPr="008E7872">
        <w:rPr>
          <w:rFonts w:ascii="Times New Roman" w:hAnsi="Times New Roman"/>
          <w:spacing w:val="-2"/>
          <w:sz w:val="24"/>
        </w:rPr>
        <w:t>.</w:t>
      </w:r>
    </w:p>
    <w:p w14:paraId="72E6C5E0" w14:textId="77777777" w:rsidR="005C7223" w:rsidRPr="008E7872" w:rsidRDefault="005C7223" w:rsidP="005C7223">
      <w:pPr>
        <w:pStyle w:val="af7"/>
        <w:suppressAutoHyphens/>
        <w:spacing w:line="360" w:lineRule="auto"/>
        <w:ind w:left="420" w:firstLineChars="0" w:firstLine="0"/>
        <w:jc w:val="both"/>
        <w:rPr>
          <w:rFonts w:ascii="Times New Roman" w:hAnsi="Times New Roman"/>
          <w:spacing w:val="-2"/>
          <w:sz w:val="24"/>
        </w:rPr>
      </w:pPr>
    </w:p>
    <w:p w14:paraId="09DB03E1" w14:textId="58DC7583" w:rsidR="009830E4" w:rsidRPr="008E7872" w:rsidRDefault="003D43C3" w:rsidP="00C343A6">
      <w:pPr>
        <w:pStyle w:val="af7"/>
        <w:numPr>
          <w:ilvl w:val="0"/>
          <w:numId w:val="2"/>
        </w:numPr>
        <w:suppressAutoHyphens/>
        <w:spacing w:line="360" w:lineRule="auto"/>
        <w:ind w:firstLineChars="0"/>
        <w:jc w:val="both"/>
        <w:rPr>
          <w:rFonts w:ascii="Times New Roman" w:hAnsi="Times New Roman"/>
          <w:spacing w:val="-2"/>
          <w:sz w:val="24"/>
        </w:rPr>
      </w:pPr>
      <w:r w:rsidRPr="008E7872">
        <w:rPr>
          <w:rFonts w:ascii="Times New Roman" w:hAnsi="Times New Roman"/>
          <w:b/>
          <w:bCs/>
          <w:spacing w:val="-2"/>
          <w:sz w:val="24"/>
        </w:rPr>
        <w:t xml:space="preserve">The Consultant </w:t>
      </w:r>
      <w:r w:rsidR="006646D9" w:rsidRPr="008E7872">
        <w:rPr>
          <w:rFonts w:ascii="Times New Roman" w:hAnsi="Times New Roman"/>
          <w:b/>
          <w:bCs/>
          <w:spacing w:val="-2"/>
          <w:sz w:val="24"/>
        </w:rPr>
        <w:t>shall</w:t>
      </w:r>
      <w:r w:rsidRPr="008E7872">
        <w:rPr>
          <w:rFonts w:ascii="Times New Roman" w:hAnsi="Times New Roman"/>
          <w:b/>
          <w:bCs/>
          <w:spacing w:val="-2"/>
          <w:sz w:val="24"/>
        </w:rPr>
        <w:t xml:space="preserve"> prepare the expression of interest</w:t>
      </w:r>
      <w:r w:rsidR="00B57D90" w:rsidRPr="008E7872">
        <w:rPr>
          <w:rFonts w:ascii="Times New Roman" w:hAnsi="Times New Roman"/>
          <w:b/>
          <w:bCs/>
          <w:spacing w:val="-2"/>
          <w:sz w:val="24"/>
        </w:rPr>
        <w:t xml:space="preserve"> (EOI)</w:t>
      </w:r>
      <w:r w:rsidR="006C1513" w:rsidRPr="008E7872">
        <w:rPr>
          <w:rFonts w:ascii="Times New Roman" w:hAnsi="Times New Roman"/>
          <w:b/>
          <w:bCs/>
          <w:spacing w:val="-2"/>
          <w:sz w:val="24"/>
          <w:lang w:eastAsia="zh-CN"/>
        </w:rPr>
        <w:t xml:space="preserve"> using</w:t>
      </w:r>
      <w:r w:rsidRPr="008E7872">
        <w:rPr>
          <w:rFonts w:ascii="Times New Roman" w:hAnsi="Times New Roman"/>
          <w:b/>
          <w:bCs/>
          <w:spacing w:val="-2"/>
          <w:sz w:val="24"/>
        </w:rPr>
        <w:t xml:space="preserve"> the sample form attach</w:t>
      </w:r>
      <w:r w:rsidR="00FE00BF" w:rsidRPr="008E7872">
        <w:rPr>
          <w:rFonts w:ascii="Times New Roman" w:hAnsi="Times New Roman"/>
          <w:b/>
          <w:bCs/>
          <w:spacing w:val="-2"/>
          <w:sz w:val="24"/>
        </w:rPr>
        <w:t>ed</w:t>
      </w:r>
      <w:r w:rsidRPr="008E7872">
        <w:rPr>
          <w:rFonts w:ascii="Times New Roman" w:hAnsi="Times New Roman"/>
          <w:b/>
          <w:bCs/>
          <w:spacing w:val="-2"/>
          <w:sz w:val="24"/>
        </w:rPr>
        <w:t xml:space="preserve"> to this </w:t>
      </w:r>
      <w:proofErr w:type="spellStart"/>
      <w:r w:rsidRPr="008E7872">
        <w:rPr>
          <w:rFonts w:ascii="Times New Roman" w:hAnsi="Times New Roman"/>
          <w:b/>
          <w:bCs/>
          <w:spacing w:val="-2"/>
          <w:sz w:val="24"/>
        </w:rPr>
        <w:t>REoI</w:t>
      </w:r>
      <w:proofErr w:type="spellEnd"/>
      <w:r w:rsidRPr="008E7872">
        <w:rPr>
          <w:rFonts w:ascii="Times New Roman" w:hAnsi="Times New Roman"/>
          <w:b/>
          <w:bCs/>
          <w:spacing w:val="-2"/>
          <w:sz w:val="24"/>
        </w:rPr>
        <w:t xml:space="preserve"> (see Annex II)</w:t>
      </w:r>
      <w:r w:rsidR="00B57D90" w:rsidRPr="008E7872">
        <w:rPr>
          <w:rFonts w:ascii="Times New Roman" w:hAnsi="Times New Roman"/>
          <w:b/>
          <w:bCs/>
          <w:spacing w:val="-2"/>
          <w:sz w:val="24"/>
        </w:rPr>
        <w:t xml:space="preserve"> with necessary additions and revisions</w:t>
      </w:r>
      <w:r w:rsidRPr="008E7872">
        <w:rPr>
          <w:rFonts w:ascii="Times New Roman" w:hAnsi="Times New Roman"/>
          <w:b/>
          <w:bCs/>
          <w:spacing w:val="-2"/>
          <w:sz w:val="24"/>
        </w:rPr>
        <w:t xml:space="preserve">. </w:t>
      </w:r>
      <w:r w:rsidR="00D84FF4" w:rsidRPr="00C63359">
        <w:rPr>
          <w:rFonts w:ascii="Times New Roman" w:hAnsi="Times New Roman" w:hint="eastAsia"/>
          <w:b/>
          <w:bCs/>
          <w:spacing w:val="-2"/>
          <w:sz w:val="24"/>
          <w:lang w:eastAsia="zh-CN"/>
        </w:rPr>
        <w:t>This</w:t>
      </w:r>
      <w:r w:rsidR="00D84FF4" w:rsidRPr="00C63359">
        <w:rPr>
          <w:rFonts w:ascii="Times New Roman" w:hAnsi="Times New Roman"/>
          <w:b/>
          <w:bCs/>
          <w:spacing w:val="-2"/>
          <w:sz w:val="24"/>
        </w:rPr>
        <w:t xml:space="preserve"> </w:t>
      </w:r>
      <w:r w:rsidR="00D84FF4" w:rsidRPr="00C63359">
        <w:rPr>
          <w:rFonts w:ascii="Times New Roman" w:hAnsi="Times New Roman" w:hint="eastAsia"/>
          <w:b/>
          <w:bCs/>
          <w:spacing w:val="-2"/>
          <w:sz w:val="24"/>
          <w:lang w:eastAsia="zh-CN"/>
        </w:rPr>
        <w:t>REOI</w:t>
      </w:r>
      <w:r w:rsidR="00D84FF4" w:rsidRPr="00C63359">
        <w:rPr>
          <w:rFonts w:ascii="Times New Roman" w:hAnsi="Times New Roman"/>
          <w:b/>
          <w:bCs/>
          <w:spacing w:val="-2"/>
          <w:sz w:val="24"/>
        </w:rPr>
        <w:t xml:space="preserve"> </w:t>
      </w:r>
      <w:r w:rsidR="00D84FF4" w:rsidRPr="00C63359">
        <w:rPr>
          <w:rFonts w:ascii="Times New Roman" w:hAnsi="Times New Roman" w:hint="eastAsia"/>
          <w:b/>
          <w:bCs/>
          <w:spacing w:val="-2"/>
          <w:sz w:val="24"/>
          <w:lang w:eastAsia="zh-CN"/>
        </w:rPr>
        <w:t>has</w:t>
      </w:r>
      <w:r w:rsidR="00D84FF4" w:rsidRPr="00C63359">
        <w:rPr>
          <w:rFonts w:ascii="Times New Roman" w:hAnsi="Times New Roman"/>
          <w:b/>
          <w:bCs/>
          <w:spacing w:val="-2"/>
          <w:sz w:val="24"/>
        </w:rPr>
        <w:t xml:space="preserve"> been issued in the English language. In addition, the REOI is translated into the Chinese language. In the event of any discrepancy between the English and Chinese versions, the English version shall prevail. </w:t>
      </w:r>
      <w:r w:rsidR="00D84FF4" w:rsidRPr="00D84FF4">
        <w:rPr>
          <w:rFonts w:ascii="Times New Roman" w:hAnsi="Times New Roman"/>
          <w:spacing w:val="-2"/>
          <w:sz w:val="24"/>
        </w:rPr>
        <w:t>Consultant has a choice of submitting the EOI in any of the languages stated above.</w:t>
      </w:r>
      <w:r w:rsidR="00D84FF4">
        <w:rPr>
          <w:rFonts w:ascii="Times New Roman" w:hAnsi="Times New Roman"/>
          <w:b/>
          <w:bCs/>
          <w:spacing w:val="-2"/>
          <w:sz w:val="24"/>
        </w:rPr>
        <w:t xml:space="preserve"> </w:t>
      </w:r>
      <w:r w:rsidR="00D84FF4">
        <w:rPr>
          <w:rFonts w:ascii="Times New Roman" w:hAnsi="Times New Roman" w:hint="eastAsia"/>
          <w:b/>
          <w:bCs/>
          <w:spacing w:val="-2"/>
          <w:sz w:val="24"/>
          <w:lang w:eastAsia="zh-CN"/>
        </w:rPr>
        <w:t>National</w:t>
      </w:r>
      <w:r w:rsidR="00D84FF4">
        <w:rPr>
          <w:rFonts w:ascii="Times New Roman" w:hAnsi="Times New Roman"/>
          <w:b/>
          <w:bCs/>
          <w:spacing w:val="-2"/>
          <w:sz w:val="24"/>
        </w:rPr>
        <w:t xml:space="preserve"> Consultant shall submit EOI in Chinese. </w:t>
      </w:r>
      <w:r w:rsidR="009830E4" w:rsidRPr="008E7872">
        <w:rPr>
          <w:rFonts w:ascii="Times New Roman" w:hAnsi="Times New Roman"/>
          <w:spacing w:val="-2"/>
          <w:sz w:val="24"/>
        </w:rPr>
        <w:t xml:space="preserve">Expressions of interest must be delivered </w:t>
      </w:r>
      <w:r w:rsidR="008929AC" w:rsidRPr="008E7872">
        <w:rPr>
          <w:rFonts w:ascii="Times New Roman" w:hAnsi="Times New Roman"/>
          <w:spacing w:val="-2"/>
          <w:sz w:val="24"/>
        </w:rPr>
        <w:t xml:space="preserve">in a written form </w:t>
      </w:r>
      <w:r w:rsidR="009830E4" w:rsidRPr="008E7872">
        <w:rPr>
          <w:rFonts w:ascii="Times New Roman" w:hAnsi="Times New Roman"/>
          <w:spacing w:val="-2"/>
          <w:sz w:val="24"/>
        </w:rPr>
        <w:t xml:space="preserve">to the address below </w:t>
      </w:r>
      <w:r w:rsidR="008929AC" w:rsidRPr="008E7872">
        <w:rPr>
          <w:rFonts w:ascii="Times New Roman" w:hAnsi="Times New Roman"/>
          <w:spacing w:val="-2"/>
          <w:sz w:val="24"/>
        </w:rPr>
        <w:t xml:space="preserve">(in person, or by mail, or by e-mail) </w:t>
      </w:r>
      <w:r w:rsidR="00680CD5" w:rsidRPr="008E7872">
        <w:rPr>
          <w:rFonts w:ascii="Times New Roman" w:hAnsi="Times New Roman" w:hint="eastAsia"/>
          <w:spacing w:val="-2"/>
          <w:sz w:val="24"/>
          <w:lang w:eastAsia="zh-CN"/>
        </w:rPr>
        <w:t>showing</w:t>
      </w:r>
      <w:r w:rsidR="00680CD5" w:rsidRPr="008E7872">
        <w:rPr>
          <w:rFonts w:ascii="Times New Roman" w:hAnsi="Times New Roman"/>
          <w:spacing w:val="-2"/>
          <w:sz w:val="24"/>
          <w:lang w:eastAsia="zh-CN"/>
        </w:rPr>
        <w:t xml:space="preserve"> clearly the</w:t>
      </w:r>
      <w:r w:rsidR="00680CD5" w:rsidRPr="008E7872">
        <w:rPr>
          <w:rFonts w:ascii="Times New Roman" w:hAnsi="Times New Roman"/>
          <w:spacing w:val="-2"/>
          <w:sz w:val="24"/>
        </w:rPr>
        <w:t xml:space="preserve"> assignment name, Consultant name and </w:t>
      </w:r>
      <w:r w:rsidR="00680CD5" w:rsidRPr="008E7872">
        <w:rPr>
          <w:rFonts w:ascii="Times New Roman" w:hAnsi="Times New Roman" w:hint="eastAsia"/>
          <w:spacing w:val="-2"/>
          <w:sz w:val="24"/>
          <w:lang w:eastAsia="zh-CN"/>
        </w:rPr>
        <w:t>detailed</w:t>
      </w:r>
      <w:r w:rsidR="00680CD5" w:rsidRPr="008E7872">
        <w:rPr>
          <w:rFonts w:ascii="Times New Roman" w:hAnsi="Times New Roman"/>
          <w:spacing w:val="-2"/>
          <w:sz w:val="24"/>
        </w:rPr>
        <w:t xml:space="preserve"> contact information</w:t>
      </w:r>
      <w:r w:rsidR="0095649C">
        <w:rPr>
          <w:rFonts w:ascii="Times New Roman" w:hAnsi="Times New Roman"/>
          <w:spacing w:val="-2"/>
          <w:sz w:val="24"/>
        </w:rPr>
        <w:t xml:space="preserve"> </w:t>
      </w:r>
      <w:r w:rsidR="0095649C" w:rsidRPr="00120652">
        <w:rPr>
          <w:rFonts w:ascii="Times New Roman" w:hAnsi="Times New Roman" w:hint="eastAsia"/>
          <w:spacing w:val="-2"/>
          <w:sz w:val="24"/>
          <w:lang w:eastAsia="zh-CN"/>
        </w:rPr>
        <w:t>by</w:t>
      </w:r>
      <w:r w:rsidR="0095649C" w:rsidRPr="00120652">
        <w:rPr>
          <w:rFonts w:ascii="Times New Roman" w:hAnsi="Times New Roman"/>
          <w:spacing w:val="-2"/>
          <w:sz w:val="24"/>
        </w:rPr>
        <w:t xml:space="preserve"> </w:t>
      </w:r>
      <w:r w:rsidR="002348DA" w:rsidRPr="00120652">
        <w:rPr>
          <w:rFonts w:ascii="Times New Roman" w:hAnsi="Times New Roman"/>
          <w:b/>
          <w:bCs/>
          <w:spacing w:val="-2"/>
          <w:sz w:val="24"/>
          <w:u w:val="single"/>
        </w:rPr>
        <w:t xml:space="preserve">August 24th, </w:t>
      </w:r>
      <w:r w:rsidR="002348DA" w:rsidRPr="00120652">
        <w:rPr>
          <w:rFonts w:ascii="Times New Roman" w:hAnsi="Times New Roman"/>
          <w:b/>
          <w:bCs/>
          <w:spacing w:val="-2"/>
          <w:sz w:val="24"/>
          <w:u w:val="single"/>
        </w:rPr>
        <w:lastRenderedPageBreak/>
        <w:t>2021</w:t>
      </w:r>
      <w:r w:rsidR="0095649C" w:rsidRPr="00120652">
        <w:rPr>
          <w:rFonts w:ascii="Times New Roman" w:hAnsi="Times New Roman"/>
          <w:b/>
          <w:bCs/>
          <w:spacing w:val="-2"/>
          <w:sz w:val="24"/>
          <w:u w:val="single"/>
        </w:rPr>
        <w:t xml:space="preserve">, </w:t>
      </w:r>
      <w:r w:rsidR="002348DA" w:rsidRPr="00120652">
        <w:rPr>
          <w:rFonts w:ascii="Times New Roman" w:hAnsi="Times New Roman"/>
          <w:b/>
          <w:bCs/>
          <w:spacing w:val="-2"/>
          <w:sz w:val="24"/>
          <w:u w:val="single"/>
        </w:rPr>
        <w:t xml:space="preserve">17:00 pm, </w:t>
      </w:r>
      <w:r w:rsidR="0095649C" w:rsidRPr="00120652">
        <w:rPr>
          <w:rFonts w:ascii="Times New Roman" w:hAnsi="Times New Roman"/>
          <w:b/>
          <w:bCs/>
          <w:spacing w:val="-2"/>
          <w:sz w:val="24"/>
          <w:u w:val="single"/>
        </w:rPr>
        <w:t>Beijing time</w:t>
      </w:r>
      <w:r w:rsidR="00D31A70" w:rsidRPr="008E7872">
        <w:rPr>
          <w:rFonts w:ascii="Times New Roman" w:hAnsi="Times New Roman"/>
          <w:spacing w:val="-2"/>
          <w:sz w:val="24"/>
        </w:rPr>
        <w:t>:</w:t>
      </w:r>
      <w:r w:rsidR="0095649C">
        <w:rPr>
          <w:rFonts w:ascii="Times New Roman" w:hAnsi="Times New Roman"/>
          <w:spacing w:val="-2"/>
          <w:sz w:val="24"/>
        </w:rPr>
        <w:t xml:space="preserve"> </w:t>
      </w:r>
      <w:proofErr w:type="spellStart"/>
      <w:r w:rsidR="0095649C">
        <w:rPr>
          <w:rFonts w:ascii="Times New Roman" w:hAnsi="Times New Roman"/>
          <w:spacing w:val="-2"/>
          <w:sz w:val="24"/>
        </w:rPr>
        <w:t>Beijign</w:t>
      </w:r>
      <w:proofErr w:type="spellEnd"/>
      <w:r w:rsidR="0095649C">
        <w:rPr>
          <w:rFonts w:ascii="Times New Roman" w:hAnsi="Times New Roman"/>
          <w:spacing w:val="-2"/>
          <w:sz w:val="24"/>
        </w:rPr>
        <w:t xml:space="preserve"> </w:t>
      </w:r>
      <w:proofErr w:type="spellStart"/>
      <w:r w:rsidR="0095649C">
        <w:rPr>
          <w:rFonts w:ascii="Times New Roman" w:hAnsi="Times New Roman"/>
          <w:spacing w:val="-2"/>
          <w:sz w:val="24"/>
        </w:rPr>
        <w:t>Zhongjiao</w:t>
      </w:r>
      <w:proofErr w:type="spellEnd"/>
      <w:r w:rsidR="0095649C">
        <w:rPr>
          <w:rFonts w:ascii="Times New Roman" w:hAnsi="Times New Roman"/>
          <w:spacing w:val="-2"/>
          <w:sz w:val="24"/>
        </w:rPr>
        <w:t xml:space="preserve"> Construction Engineering Consulting Co., Ltd, </w:t>
      </w:r>
      <w:r w:rsidR="00C866DF">
        <w:rPr>
          <w:rFonts w:ascii="Times New Roman" w:hAnsi="Times New Roman"/>
          <w:spacing w:val="-2"/>
          <w:sz w:val="24"/>
        </w:rPr>
        <w:t xml:space="preserve">Room 502, </w:t>
      </w:r>
      <w:r w:rsidR="0095649C">
        <w:rPr>
          <w:rFonts w:ascii="Times New Roman" w:hAnsi="Times New Roman"/>
          <w:spacing w:val="-2"/>
          <w:sz w:val="24"/>
        </w:rPr>
        <w:t xml:space="preserve">No. 170, </w:t>
      </w:r>
      <w:proofErr w:type="spellStart"/>
      <w:r w:rsidR="0095649C" w:rsidRPr="00120652">
        <w:rPr>
          <w:rFonts w:ascii="Times New Roman" w:hAnsi="Times New Roman"/>
          <w:spacing w:val="-2"/>
          <w:sz w:val="24"/>
          <w:szCs w:val="24"/>
        </w:rPr>
        <w:t>Beiyuan</w:t>
      </w:r>
      <w:proofErr w:type="spellEnd"/>
      <w:r w:rsidR="0095649C" w:rsidRPr="00120652">
        <w:rPr>
          <w:rFonts w:ascii="Times New Roman" w:hAnsi="Times New Roman"/>
          <w:spacing w:val="-2"/>
          <w:sz w:val="24"/>
          <w:szCs w:val="24"/>
        </w:rPr>
        <w:t xml:space="preserve"> Road, Chaoyang District, Beijing, China. Attn: </w:t>
      </w:r>
      <w:r w:rsidR="00120652" w:rsidRPr="00120652">
        <w:rPr>
          <w:rFonts w:ascii="Times New Roman" w:hAnsi="Times New Roman"/>
          <w:spacing w:val="-2"/>
          <w:sz w:val="24"/>
          <w:szCs w:val="24"/>
        </w:rPr>
        <w:t xml:space="preserve">Chen </w:t>
      </w:r>
      <w:proofErr w:type="spellStart"/>
      <w:r w:rsidR="00120652" w:rsidRPr="00120652">
        <w:rPr>
          <w:rFonts w:ascii="Times New Roman" w:hAnsi="Times New Roman"/>
          <w:spacing w:val="-2"/>
          <w:sz w:val="24"/>
          <w:szCs w:val="24"/>
        </w:rPr>
        <w:t>Zhiyu</w:t>
      </w:r>
      <w:proofErr w:type="spellEnd"/>
      <w:r w:rsidR="00120652" w:rsidRPr="00120652">
        <w:rPr>
          <w:rFonts w:ascii="Times New Roman" w:hAnsi="Times New Roman"/>
          <w:spacing w:val="-2"/>
          <w:sz w:val="24"/>
          <w:szCs w:val="24"/>
        </w:rPr>
        <w:t xml:space="preserve">, </w:t>
      </w:r>
      <w:r w:rsidR="0095649C" w:rsidRPr="00120652">
        <w:rPr>
          <w:rFonts w:ascii="Times New Roman" w:hAnsi="Times New Roman"/>
          <w:spacing w:val="-2"/>
          <w:sz w:val="24"/>
          <w:szCs w:val="24"/>
        </w:rPr>
        <w:t xml:space="preserve">Guo Xing; Tel: </w:t>
      </w:r>
      <w:r w:rsidR="00120652" w:rsidRPr="00120652">
        <w:rPr>
          <w:sz w:val="24"/>
          <w:szCs w:val="24"/>
        </w:rPr>
        <w:t>+86-010-51656869-821</w:t>
      </w:r>
      <w:r w:rsidR="001A7371">
        <w:rPr>
          <w:sz w:val="24"/>
          <w:szCs w:val="24"/>
        </w:rPr>
        <w:t>/</w:t>
      </w:r>
      <w:r w:rsidR="00120652" w:rsidRPr="00120652">
        <w:rPr>
          <w:sz w:val="24"/>
          <w:szCs w:val="24"/>
        </w:rPr>
        <w:t>826</w:t>
      </w:r>
      <w:r w:rsidR="0095649C" w:rsidRPr="00120652">
        <w:rPr>
          <w:sz w:val="24"/>
          <w:szCs w:val="24"/>
        </w:rPr>
        <w:t xml:space="preserve">; E-mail: </w:t>
      </w:r>
      <w:hyperlink r:id="rId8" w:history="1">
        <w:r w:rsidR="0095649C" w:rsidRPr="00120652">
          <w:rPr>
            <w:rStyle w:val="ad"/>
            <w:sz w:val="24"/>
            <w:szCs w:val="24"/>
          </w:rPr>
          <w:t>zec_consulting@126.com</w:t>
        </w:r>
      </w:hyperlink>
      <w:r w:rsidR="0095649C" w:rsidRPr="00120652">
        <w:rPr>
          <w:sz w:val="24"/>
          <w:szCs w:val="24"/>
        </w:rPr>
        <w:t xml:space="preserve">. </w:t>
      </w:r>
      <w:r w:rsidR="0095649C" w:rsidRPr="00120652">
        <w:rPr>
          <w:rFonts w:ascii="Times New Roman" w:hAnsi="Times New Roman"/>
          <w:b/>
          <w:bCs/>
          <w:sz w:val="24"/>
          <w:szCs w:val="24"/>
        </w:rPr>
        <w:t>It is recommended that Consultant submit EOI in electronic form</w:t>
      </w:r>
      <w:r w:rsidR="0095649C" w:rsidRPr="00120652">
        <w:rPr>
          <w:rFonts w:ascii="Times New Roman" w:hAnsi="Times New Roman"/>
          <w:sz w:val="24"/>
          <w:szCs w:val="24"/>
        </w:rPr>
        <w:t>.</w:t>
      </w:r>
    </w:p>
    <w:p w14:paraId="3230764D" w14:textId="77777777" w:rsidR="009830E4" w:rsidRPr="008E7872" w:rsidRDefault="009830E4" w:rsidP="00C343A6">
      <w:pPr>
        <w:suppressAutoHyphens/>
        <w:spacing w:line="360" w:lineRule="auto"/>
        <w:rPr>
          <w:rFonts w:ascii="Times New Roman" w:hAnsi="Times New Roman"/>
          <w:spacing w:val="-2"/>
          <w:sz w:val="24"/>
        </w:rPr>
      </w:pPr>
    </w:p>
    <w:p w14:paraId="08373E38" w14:textId="321AF319" w:rsidR="009830E4" w:rsidRPr="008E7872" w:rsidRDefault="005971AF" w:rsidP="00C343A6">
      <w:pPr>
        <w:suppressAutoHyphens/>
        <w:spacing w:line="360" w:lineRule="auto"/>
        <w:rPr>
          <w:rFonts w:ascii="Times New Roman" w:hAnsi="Times New Roman"/>
          <w:iCs/>
          <w:spacing w:val="-2"/>
          <w:sz w:val="24"/>
        </w:rPr>
      </w:pPr>
      <w:r w:rsidRPr="00A74ABF">
        <w:rPr>
          <w:rFonts w:ascii="Times New Roman" w:hAnsi="Times New Roman"/>
          <w:b/>
          <w:bCs/>
          <w:iCs/>
          <w:spacing w:val="-2"/>
          <w:sz w:val="24"/>
        </w:rPr>
        <w:t>Client</w:t>
      </w:r>
      <w:r w:rsidRPr="008E7872">
        <w:rPr>
          <w:rFonts w:ascii="Times New Roman" w:hAnsi="Times New Roman"/>
          <w:iCs/>
          <w:spacing w:val="-2"/>
          <w:sz w:val="24"/>
        </w:rPr>
        <w:t xml:space="preserve">: </w:t>
      </w:r>
      <w:r w:rsidR="00045B69" w:rsidRPr="008E7872">
        <w:rPr>
          <w:rFonts w:ascii="Times New Roman" w:hAnsi="Times New Roman"/>
          <w:iCs/>
          <w:spacing w:val="-2"/>
          <w:sz w:val="24"/>
        </w:rPr>
        <w:t xml:space="preserve">Guangxi </w:t>
      </w:r>
      <w:proofErr w:type="spellStart"/>
      <w:r w:rsidR="00045B69" w:rsidRPr="008E7872">
        <w:rPr>
          <w:rFonts w:ascii="Times New Roman" w:hAnsi="Times New Roman"/>
          <w:iCs/>
          <w:spacing w:val="-2"/>
          <w:sz w:val="24"/>
        </w:rPr>
        <w:t>Chongzuo</w:t>
      </w:r>
      <w:proofErr w:type="spellEnd"/>
      <w:r w:rsidR="00045B69" w:rsidRPr="008E7872">
        <w:rPr>
          <w:rFonts w:ascii="Times New Roman" w:hAnsi="Times New Roman"/>
          <w:iCs/>
          <w:spacing w:val="-2"/>
          <w:sz w:val="24"/>
        </w:rPr>
        <w:t xml:space="preserve"> Urban Construction Investment Development Group Co. Ltd</w:t>
      </w:r>
    </w:p>
    <w:p w14:paraId="4A5AA071" w14:textId="32E03DBA" w:rsidR="009830E4" w:rsidRPr="008E7872" w:rsidRDefault="009830E4" w:rsidP="00C343A6">
      <w:pPr>
        <w:suppressAutoHyphens/>
        <w:spacing w:line="360" w:lineRule="auto"/>
        <w:rPr>
          <w:rFonts w:ascii="Times New Roman" w:hAnsi="Times New Roman"/>
          <w:iCs/>
          <w:spacing w:val="-2"/>
          <w:sz w:val="24"/>
        </w:rPr>
      </w:pPr>
      <w:r w:rsidRPr="00A74ABF">
        <w:rPr>
          <w:rFonts w:ascii="Times New Roman" w:hAnsi="Times New Roman"/>
          <w:b/>
          <w:bCs/>
          <w:iCs/>
          <w:spacing w:val="-2"/>
          <w:sz w:val="24"/>
        </w:rPr>
        <w:t>Attn</w:t>
      </w:r>
      <w:r w:rsidRPr="008E7872">
        <w:rPr>
          <w:rFonts w:ascii="Times New Roman" w:hAnsi="Times New Roman"/>
          <w:iCs/>
          <w:spacing w:val="-2"/>
          <w:sz w:val="24"/>
        </w:rPr>
        <w:t xml:space="preserve">: </w:t>
      </w:r>
      <w:r w:rsidR="001F15D7" w:rsidRPr="008E7872">
        <w:rPr>
          <w:rFonts w:ascii="Times New Roman" w:hAnsi="Times New Roman" w:hint="eastAsia"/>
          <w:iCs/>
          <w:spacing w:val="-2"/>
          <w:sz w:val="24"/>
          <w:lang w:eastAsia="zh-CN"/>
        </w:rPr>
        <w:t>Liang</w:t>
      </w:r>
      <w:r w:rsidR="001F15D7" w:rsidRPr="008E7872">
        <w:rPr>
          <w:rFonts w:ascii="Times New Roman" w:hAnsi="Times New Roman"/>
          <w:iCs/>
          <w:spacing w:val="-2"/>
          <w:sz w:val="24"/>
        </w:rPr>
        <w:t xml:space="preserve"> Hui, Procurement Manager</w:t>
      </w:r>
    </w:p>
    <w:p w14:paraId="11C9EE70" w14:textId="23301AE7" w:rsidR="009830E4" w:rsidRPr="008E7872" w:rsidRDefault="00045B69" w:rsidP="00C343A6">
      <w:pPr>
        <w:suppressAutoHyphens/>
        <w:spacing w:line="360" w:lineRule="auto"/>
        <w:rPr>
          <w:rFonts w:ascii="Times New Roman" w:hAnsi="Times New Roman"/>
          <w:iCs/>
          <w:spacing w:val="-2"/>
          <w:sz w:val="24"/>
        </w:rPr>
      </w:pPr>
      <w:r w:rsidRPr="00A74ABF">
        <w:rPr>
          <w:rFonts w:ascii="Times New Roman" w:hAnsi="Times New Roman"/>
          <w:b/>
          <w:bCs/>
          <w:iCs/>
          <w:spacing w:val="-2"/>
          <w:sz w:val="24"/>
        </w:rPr>
        <w:t>Address</w:t>
      </w:r>
      <w:r w:rsidRPr="008E7872">
        <w:rPr>
          <w:rFonts w:ascii="Times New Roman" w:hAnsi="Times New Roman"/>
          <w:iCs/>
          <w:spacing w:val="-2"/>
          <w:sz w:val="24"/>
        </w:rPr>
        <w:t xml:space="preserve">: No.18 </w:t>
      </w:r>
      <w:proofErr w:type="spellStart"/>
      <w:r w:rsidRPr="008E7872">
        <w:rPr>
          <w:rFonts w:ascii="Times New Roman" w:hAnsi="Times New Roman"/>
          <w:iCs/>
          <w:spacing w:val="-2"/>
          <w:sz w:val="24"/>
        </w:rPr>
        <w:t>Huaishan</w:t>
      </w:r>
      <w:proofErr w:type="spellEnd"/>
      <w:r w:rsidRPr="008E7872">
        <w:rPr>
          <w:rFonts w:ascii="Times New Roman" w:hAnsi="Times New Roman"/>
          <w:iCs/>
          <w:spacing w:val="-2"/>
          <w:sz w:val="24"/>
        </w:rPr>
        <w:t xml:space="preserve"> Road, </w:t>
      </w:r>
      <w:proofErr w:type="spellStart"/>
      <w:r w:rsidRPr="008E7872">
        <w:rPr>
          <w:rFonts w:ascii="Times New Roman" w:hAnsi="Times New Roman"/>
          <w:iCs/>
          <w:spacing w:val="-2"/>
          <w:sz w:val="24"/>
        </w:rPr>
        <w:t>Jiangzhou</w:t>
      </w:r>
      <w:proofErr w:type="spellEnd"/>
      <w:r w:rsidRPr="008E7872">
        <w:rPr>
          <w:rFonts w:ascii="Times New Roman" w:hAnsi="Times New Roman"/>
          <w:iCs/>
          <w:spacing w:val="-2"/>
          <w:sz w:val="24"/>
        </w:rPr>
        <w:t xml:space="preserve"> District, </w:t>
      </w:r>
      <w:proofErr w:type="spellStart"/>
      <w:r w:rsidRPr="008E7872">
        <w:rPr>
          <w:rFonts w:ascii="Times New Roman" w:hAnsi="Times New Roman"/>
          <w:iCs/>
          <w:spacing w:val="-2"/>
          <w:sz w:val="24"/>
        </w:rPr>
        <w:t>Chongzuo</w:t>
      </w:r>
      <w:proofErr w:type="spellEnd"/>
      <w:r w:rsidRPr="008E7872">
        <w:rPr>
          <w:rFonts w:ascii="Times New Roman" w:hAnsi="Times New Roman"/>
          <w:iCs/>
          <w:spacing w:val="-2"/>
          <w:sz w:val="24"/>
        </w:rPr>
        <w:t xml:space="preserve"> City, Guangxi</w:t>
      </w:r>
    </w:p>
    <w:p w14:paraId="74C357CC" w14:textId="6351D629" w:rsidR="009830E4" w:rsidRPr="008E7872" w:rsidRDefault="009830E4" w:rsidP="00C343A6">
      <w:pPr>
        <w:suppressAutoHyphens/>
        <w:spacing w:line="360" w:lineRule="auto"/>
        <w:rPr>
          <w:rFonts w:ascii="Times New Roman" w:hAnsi="Times New Roman"/>
          <w:iCs/>
          <w:spacing w:val="-2"/>
          <w:sz w:val="24"/>
        </w:rPr>
      </w:pPr>
      <w:r w:rsidRPr="00A74ABF">
        <w:rPr>
          <w:rFonts w:ascii="Times New Roman" w:hAnsi="Times New Roman"/>
          <w:b/>
          <w:bCs/>
          <w:spacing w:val="-2"/>
          <w:sz w:val="24"/>
        </w:rPr>
        <w:t>Tel</w:t>
      </w:r>
      <w:r w:rsidRPr="008E7872">
        <w:rPr>
          <w:rFonts w:ascii="Times New Roman" w:hAnsi="Times New Roman"/>
          <w:spacing w:val="-2"/>
          <w:sz w:val="24"/>
        </w:rPr>
        <w:t>:</w:t>
      </w:r>
      <w:r w:rsidRPr="008E7872">
        <w:rPr>
          <w:rFonts w:ascii="Times New Roman" w:hAnsi="Times New Roman"/>
          <w:iCs/>
          <w:spacing w:val="-2"/>
          <w:sz w:val="24"/>
        </w:rPr>
        <w:t xml:space="preserve"> </w:t>
      </w:r>
      <w:bookmarkStart w:id="0" w:name="_Hlk74726368"/>
      <w:r w:rsidR="00045B69" w:rsidRPr="008E7872">
        <w:rPr>
          <w:rFonts w:ascii="Times New Roman" w:hAnsi="Times New Roman"/>
          <w:iCs/>
          <w:spacing w:val="-2"/>
          <w:sz w:val="24"/>
        </w:rPr>
        <w:t>+86 0771-7837718</w:t>
      </w:r>
      <w:bookmarkEnd w:id="0"/>
    </w:p>
    <w:p w14:paraId="17ECE4C9" w14:textId="66EBC700" w:rsidR="00045B69" w:rsidRPr="008E7872" w:rsidRDefault="009830E4" w:rsidP="00045B69">
      <w:pPr>
        <w:suppressAutoHyphens/>
        <w:spacing w:line="360" w:lineRule="auto"/>
        <w:rPr>
          <w:rFonts w:ascii="Times New Roman" w:hAnsi="Times New Roman"/>
          <w:spacing w:val="-2"/>
          <w:sz w:val="24"/>
        </w:rPr>
      </w:pPr>
      <w:r w:rsidRPr="00A74ABF">
        <w:rPr>
          <w:rFonts w:ascii="Times New Roman" w:hAnsi="Times New Roman"/>
          <w:b/>
          <w:bCs/>
          <w:spacing w:val="-2"/>
          <w:sz w:val="24"/>
        </w:rPr>
        <w:t>Fax</w:t>
      </w:r>
      <w:r w:rsidRPr="008E7872">
        <w:rPr>
          <w:rFonts w:ascii="Times New Roman" w:hAnsi="Times New Roman"/>
          <w:spacing w:val="-2"/>
          <w:sz w:val="24"/>
        </w:rPr>
        <w:t>:</w:t>
      </w:r>
      <w:r w:rsidR="00045B69" w:rsidRPr="008E7872">
        <w:t xml:space="preserve"> </w:t>
      </w:r>
      <w:bookmarkStart w:id="1" w:name="_Hlk74726375"/>
      <w:r w:rsidR="00045B69" w:rsidRPr="008E7872">
        <w:t xml:space="preserve">+86 </w:t>
      </w:r>
      <w:r w:rsidR="00045B69" w:rsidRPr="008E7872">
        <w:rPr>
          <w:rFonts w:ascii="Times New Roman" w:hAnsi="Times New Roman"/>
          <w:spacing w:val="-2"/>
          <w:sz w:val="24"/>
        </w:rPr>
        <w:t>0771-7837797</w:t>
      </w:r>
      <w:bookmarkEnd w:id="1"/>
    </w:p>
    <w:p w14:paraId="3BDD6E4B" w14:textId="0EC1CBC0" w:rsidR="009830E4" w:rsidRDefault="009830E4" w:rsidP="00045B69">
      <w:pPr>
        <w:suppressAutoHyphens/>
        <w:spacing w:line="360" w:lineRule="auto"/>
        <w:rPr>
          <w:rFonts w:ascii="Times New Roman" w:hAnsi="Times New Roman"/>
          <w:iCs/>
          <w:spacing w:val="-2"/>
          <w:sz w:val="24"/>
        </w:rPr>
      </w:pPr>
      <w:r w:rsidRPr="00A74ABF">
        <w:rPr>
          <w:rFonts w:ascii="Times New Roman" w:hAnsi="Times New Roman"/>
          <w:b/>
          <w:bCs/>
          <w:spacing w:val="-2"/>
          <w:sz w:val="24"/>
        </w:rPr>
        <w:t>E-mail</w:t>
      </w:r>
      <w:r w:rsidRPr="008E7872">
        <w:rPr>
          <w:rFonts w:ascii="Times New Roman" w:hAnsi="Times New Roman"/>
          <w:spacing w:val="-2"/>
          <w:sz w:val="24"/>
        </w:rPr>
        <w:t xml:space="preserve">: </w:t>
      </w:r>
      <w:bookmarkStart w:id="2" w:name="_Hlk74726404"/>
      <w:r w:rsidR="008E7872" w:rsidRPr="008E7872">
        <w:rPr>
          <w:rFonts w:ascii="Times New Roman" w:hAnsi="Times New Roman"/>
          <w:iCs/>
          <w:spacing w:val="-2"/>
          <w:sz w:val="24"/>
        </w:rPr>
        <w:fldChar w:fldCharType="begin"/>
      </w:r>
      <w:r w:rsidR="008E7872" w:rsidRPr="008E7872">
        <w:rPr>
          <w:rFonts w:ascii="Times New Roman" w:hAnsi="Times New Roman"/>
          <w:iCs/>
          <w:spacing w:val="-2"/>
          <w:sz w:val="24"/>
        </w:rPr>
        <w:instrText xml:space="preserve"> HYPERLINK "mailto:47547843@qq.com" </w:instrText>
      </w:r>
      <w:r w:rsidR="008E7872" w:rsidRPr="008E7872">
        <w:rPr>
          <w:rFonts w:ascii="Times New Roman" w:hAnsi="Times New Roman"/>
          <w:iCs/>
          <w:spacing w:val="-2"/>
          <w:sz w:val="24"/>
        </w:rPr>
        <w:fldChar w:fldCharType="separate"/>
      </w:r>
      <w:r w:rsidR="008E7872" w:rsidRPr="008E7872">
        <w:rPr>
          <w:rStyle w:val="ad"/>
          <w:rFonts w:ascii="Times New Roman" w:hAnsi="Times New Roman"/>
          <w:iCs/>
          <w:spacing w:val="-2"/>
          <w:sz w:val="24"/>
        </w:rPr>
        <w:t>47547843@qq.com</w:t>
      </w:r>
      <w:bookmarkEnd w:id="2"/>
      <w:r w:rsidR="008E7872" w:rsidRPr="008E7872">
        <w:rPr>
          <w:rFonts w:ascii="Times New Roman" w:hAnsi="Times New Roman"/>
          <w:iCs/>
          <w:spacing w:val="-2"/>
          <w:sz w:val="24"/>
        </w:rPr>
        <w:fldChar w:fldCharType="end"/>
      </w:r>
    </w:p>
    <w:p w14:paraId="0B7B6BD7" w14:textId="05AA5976" w:rsidR="008E7872" w:rsidRDefault="008E7872" w:rsidP="00045B69">
      <w:pPr>
        <w:suppressAutoHyphens/>
        <w:spacing w:line="360" w:lineRule="auto"/>
        <w:rPr>
          <w:rFonts w:ascii="Times New Roman" w:hAnsi="Times New Roman"/>
          <w:iCs/>
          <w:spacing w:val="-2"/>
          <w:sz w:val="24"/>
        </w:rPr>
      </w:pPr>
    </w:p>
    <w:p w14:paraId="7336A73B" w14:textId="77777777" w:rsidR="008E7872" w:rsidRPr="001F15D7" w:rsidRDefault="008E7872" w:rsidP="00045B69">
      <w:pPr>
        <w:suppressAutoHyphens/>
        <w:spacing w:line="360" w:lineRule="auto"/>
        <w:rPr>
          <w:rFonts w:ascii="Times New Roman" w:hAnsi="Times New Roman"/>
          <w:iCs/>
          <w:spacing w:val="-2"/>
          <w:sz w:val="24"/>
        </w:rPr>
      </w:pPr>
    </w:p>
    <w:sectPr w:rsidR="008E7872" w:rsidRPr="001F15D7" w:rsidSect="008A4AA7">
      <w:headerReference w:type="default" r:id="rId9"/>
      <w:endnotePr>
        <w:numFmt w:val="decimal"/>
      </w:endnotePr>
      <w:pgSz w:w="12240" w:h="15840"/>
      <w:pgMar w:top="1440" w:right="1800" w:bottom="1440" w:left="180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4293C7" w14:textId="77777777" w:rsidR="00765C7D" w:rsidRDefault="00765C7D">
      <w:r>
        <w:separator/>
      </w:r>
    </w:p>
  </w:endnote>
  <w:endnote w:type="continuationSeparator" w:id="0">
    <w:p w14:paraId="72A73CD9" w14:textId="77777777" w:rsidR="00765C7D" w:rsidRDefault="00765C7D">
      <w:r>
        <w:rPr>
          <w:sz w:val="24"/>
        </w:rPr>
        <w:t xml:space="preserve"> </w:t>
      </w:r>
    </w:p>
  </w:endnote>
  <w:endnote w:type="continuationNotice" w:id="1">
    <w:p w14:paraId="7888CAB5" w14:textId="77777777" w:rsidR="00765C7D" w:rsidRDefault="00765C7D">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7AB19F" w14:textId="77777777" w:rsidR="00765C7D" w:rsidRDefault="00765C7D">
      <w:r>
        <w:rPr>
          <w:sz w:val="24"/>
        </w:rPr>
        <w:separator/>
      </w:r>
    </w:p>
  </w:footnote>
  <w:footnote w:type="continuationSeparator" w:id="0">
    <w:p w14:paraId="2AFDF6E6" w14:textId="77777777" w:rsidR="00765C7D" w:rsidRDefault="00765C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25618" w14:textId="48A86D5A" w:rsidR="009830E4" w:rsidRDefault="009830E4">
    <w:pPr>
      <w:spacing w:after="140" w:line="100" w:lineRule="exact"/>
      <w:rPr>
        <w:sz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D4976"/>
    <w:multiLevelType w:val="hybridMultilevel"/>
    <w:tmpl w:val="0D12DE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615A36"/>
    <w:multiLevelType w:val="hybridMultilevel"/>
    <w:tmpl w:val="1A2EBAE4"/>
    <w:lvl w:ilvl="0" w:tplc="04090001">
      <w:start w:val="1"/>
      <w:numFmt w:val="bullet"/>
      <w:lvlText w:val=""/>
      <w:lvlJc w:val="left"/>
      <w:pPr>
        <w:ind w:left="1560" w:hanging="420"/>
      </w:pPr>
      <w:rPr>
        <w:rFonts w:ascii="Wingdings" w:hAnsi="Wingdings" w:hint="default"/>
      </w:rPr>
    </w:lvl>
    <w:lvl w:ilvl="1" w:tplc="04090003" w:tentative="1">
      <w:start w:val="1"/>
      <w:numFmt w:val="bullet"/>
      <w:lvlText w:val=""/>
      <w:lvlJc w:val="left"/>
      <w:pPr>
        <w:ind w:left="1980" w:hanging="420"/>
      </w:pPr>
      <w:rPr>
        <w:rFonts w:ascii="Wingdings" w:hAnsi="Wingdings" w:hint="default"/>
      </w:rPr>
    </w:lvl>
    <w:lvl w:ilvl="2" w:tplc="04090005" w:tentative="1">
      <w:start w:val="1"/>
      <w:numFmt w:val="bullet"/>
      <w:lvlText w:val=""/>
      <w:lvlJc w:val="left"/>
      <w:pPr>
        <w:ind w:left="2400" w:hanging="420"/>
      </w:pPr>
      <w:rPr>
        <w:rFonts w:ascii="Wingdings" w:hAnsi="Wingdings" w:hint="default"/>
      </w:rPr>
    </w:lvl>
    <w:lvl w:ilvl="3" w:tplc="04090001" w:tentative="1">
      <w:start w:val="1"/>
      <w:numFmt w:val="bullet"/>
      <w:lvlText w:val=""/>
      <w:lvlJc w:val="left"/>
      <w:pPr>
        <w:ind w:left="2820" w:hanging="420"/>
      </w:pPr>
      <w:rPr>
        <w:rFonts w:ascii="Wingdings" w:hAnsi="Wingdings" w:hint="default"/>
      </w:rPr>
    </w:lvl>
    <w:lvl w:ilvl="4" w:tplc="04090003" w:tentative="1">
      <w:start w:val="1"/>
      <w:numFmt w:val="bullet"/>
      <w:lvlText w:val=""/>
      <w:lvlJc w:val="left"/>
      <w:pPr>
        <w:ind w:left="3240" w:hanging="420"/>
      </w:pPr>
      <w:rPr>
        <w:rFonts w:ascii="Wingdings" w:hAnsi="Wingdings" w:hint="default"/>
      </w:rPr>
    </w:lvl>
    <w:lvl w:ilvl="5" w:tplc="04090005" w:tentative="1">
      <w:start w:val="1"/>
      <w:numFmt w:val="bullet"/>
      <w:lvlText w:val=""/>
      <w:lvlJc w:val="left"/>
      <w:pPr>
        <w:ind w:left="3660" w:hanging="420"/>
      </w:pPr>
      <w:rPr>
        <w:rFonts w:ascii="Wingdings" w:hAnsi="Wingdings" w:hint="default"/>
      </w:rPr>
    </w:lvl>
    <w:lvl w:ilvl="6" w:tplc="04090001" w:tentative="1">
      <w:start w:val="1"/>
      <w:numFmt w:val="bullet"/>
      <w:lvlText w:val=""/>
      <w:lvlJc w:val="left"/>
      <w:pPr>
        <w:ind w:left="4080" w:hanging="420"/>
      </w:pPr>
      <w:rPr>
        <w:rFonts w:ascii="Wingdings" w:hAnsi="Wingdings" w:hint="default"/>
      </w:rPr>
    </w:lvl>
    <w:lvl w:ilvl="7" w:tplc="04090003" w:tentative="1">
      <w:start w:val="1"/>
      <w:numFmt w:val="bullet"/>
      <w:lvlText w:val=""/>
      <w:lvlJc w:val="left"/>
      <w:pPr>
        <w:ind w:left="4500" w:hanging="420"/>
      </w:pPr>
      <w:rPr>
        <w:rFonts w:ascii="Wingdings" w:hAnsi="Wingdings" w:hint="default"/>
      </w:rPr>
    </w:lvl>
    <w:lvl w:ilvl="8" w:tplc="04090005" w:tentative="1">
      <w:start w:val="1"/>
      <w:numFmt w:val="bullet"/>
      <w:lvlText w:val=""/>
      <w:lvlJc w:val="left"/>
      <w:pPr>
        <w:ind w:left="4920" w:hanging="420"/>
      </w:pPr>
      <w:rPr>
        <w:rFonts w:ascii="Wingdings" w:hAnsi="Wingdings" w:hint="default"/>
      </w:rPr>
    </w:lvl>
  </w:abstractNum>
  <w:abstractNum w:abstractNumId="2" w15:restartNumberingAfterBreak="0">
    <w:nsid w:val="07B9045E"/>
    <w:multiLevelType w:val="hybridMultilevel"/>
    <w:tmpl w:val="8B70A974"/>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1C035EF0"/>
    <w:multiLevelType w:val="hybridMultilevel"/>
    <w:tmpl w:val="DF1E3E18"/>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284753AB"/>
    <w:multiLevelType w:val="hybridMultilevel"/>
    <w:tmpl w:val="176044B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15:restartNumberingAfterBreak="0">
    <w:nsid w:val="299B52A0"/>
    <w:multiLevelType w:val="hybridMultilevel"/>
    <w:tmpl w:val="184C618E"/>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2E023B48"/>
    <w:multiLevelType w:val="hybridMultilevel"/>
    <w:tmpl w:val="EC7A9B6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25B7D42"/>
    <w:multiLevelType w:val="hybridMultilevel"/>
    <w:tmpl w:val="4C04CE2C"/>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4C2A3226"/>
    <w:multiLevelType w:val="hybridMultilevel"/>
    <w:tmpl w:val="3A867942"/>
    <w:lvl w:ilvl="0" w:tplc="B62C691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EA01B61"/>
    <w:multiLevelType w:val="hybridMultilevel"/>
    <w:tmpl w:val="044C108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63ED4EB6"/>
    <w:multiLevelType w:val="hybridMultilevel"/>
    <w:tmpl w:val="70641B52"/>
    <w:lvl w:ilvl="0" w:tplc="04090001">
      <w:start w:val="1"/>
      <w:numFmt w:val="bullet"/>
      <w:lvlText w:val=""/>
      <w:lvlJc w:val="left"/>
      <w:pPr>
        <w:ind w:left="900" w:hanging="420"/>
      </w:pPr>
      <w:rPr>
        <w:rFonts w:ascii="Wingdings" w:hAnsi="Wingdings" w:hint="default"/>
      </w:rPr>
    </w:lvl>
    <w:lvl w:ilvl="1" w:tplc="04090003">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1" w15:restartNumberingAfterBreak="0">
    <w:nsid w:val="6F8B7791"/>
    <w:multiLevelType w:val="hybridMultilevel"/>
    <w:tmpl w:val="BBF63F4A"/>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71B45661"/>
    <w:multiLevelType w:val="hybridMultilevel"/>
    <w:tmpl w:val="6D06004C"/>
    <w:lvl w:ilvl="0" w:tplc="04090001">
      <w:start w:val="1"/>
      <w:numFmt w:val="bullet"/>
      <w:lvlText w:val=""/>
      <w:lvlJc w:val="left"/>
      <w:pPr>
        <w:ind w:left="1322" w:hanging="420"/>
      </w:pPr>
      <w:rPr>
        <w:rFonts w:ascii="Wingdings" w:hAnsi="Wingdings" w:hint="default"/>
      </w:rPr>
    </w:lvl>
    <w:lvl w:ilvl="1" w:tplc="04090003" w:tentative="1">
      <w:start w:val="1"/>
      <w:numFmt w:val="bullet"/>
      <w:lvlText w:val=""/>
      <w:lvlJc w:val="left"/>
      <w:pPr>
        <w:ind w:left="1742" w:hanging="420"/>
      </w:pPr>
      <w:rPr>
        <w:rFonts w:ascii="Wingdings" w:hAnsi="Wingdings" w:hint="default"/>
      </w:rPr>
    </w:lvl>
    <w:lvl w:ilvl="2" w:tplc="04090005" w:tentative="1">
      <w:start w:val="1"/>
      <w:numFmt w:val="bullet"/>
      <w:lvlText w:val=""/>
      <w:lvlJc w:val="left"/>
      <w:pPr>
        <w:ind w:left="2162" w:hanging="420"/>
      </w:pPr>
      <w:rPr>
        <w:rFonts w:ascii="Wingdings" w:hAnsi="Wingdings" w:hint="default"/>
      </w:rPr>
    </w:lvl>
    <w:lvl w:ilvl="3" w:tplc="04090001" w:tentative="1">
      <w:start w:val="1"/>
      <w:numFmt w:val="bullet"/>
      <w:lvlText w:val=""/>
      <w:lvlJc w:val="left"/>
      <w:pPr>
        <w:ind w:left="2582" w:hanging="420"/>
      </w:pPr>
      <w:rPr>
        <w:rFonts w:ascii="Wingdings" w:hAnsi="Wingdings" w:hint="default"/>
      </w:rPr>
    </w:lvl>
    <w:lvl w:ilvl="4" w:tplc="04090003" w:tentative="1">
      <w:start w:val="1"/>
      <w:numFmt w:val="bullet"/>
      <w:lvlText w:val=""/>
      <w:lvlJc w:val="left"/>
      <w:pPr>
        <w:ind w:left="3002" w:hanging="420"/>
      </w:pPr>
      <w:rPr>
        <w:rFonts w:ascii="Wingdings" w:hAnsi="Wingdings" w:hint="default"/>
      </w:rPr>
    </w:lvl>
    <w:lvl w:ilvl="5" w:tplc="04090005" w:tentative="1">
      <w:start w:val="1"/>
      <w:numFmt w:val="bullet"/>
      <w:lvlText w:val=""/>
      <w:lvlJc w:val="left"/>
      <w:pPr>
        <w:ind w:left="3422" w:hanging="420"/>
      </w:pPr>
      <w:rPr>
        <w:rFonts w:ascii="Wingdings" w:hAnsi="Wingdings" w:hint="default"/>
      </w:rPr>
    </w:lvl>
    <w:lvl w:ilvl="6" w:tplc="04090001" w:tentative="1">
      <w:start w:val="1"/>
      <w:numFmt w:val="bullet"/>
      <w:lvlText w:val=""/>
      <w:lvlJc w:val="left"/>
      <w:pPr>
        <w:ind w:left="3842" w:hanging="420"/>
      </w:pPr>
      <w:rPr>
        <w:rFonts w:ascii="Wingdings" w:hAnsi="Wingdings" w:hint="default"/>
      </w:rPr>
    </w:lvl>
    <w:lvl w:ilvl="7" w:tplc="04090003" w:tentative="1">
      <w:start w:val="1"/>
      <w:numFmt w:val="bullet"/>
      <w:lvlText w:val=""/>
      <w:lvlJc w:val="left"/>
      <w:pPr>
        <w:ind w:left="4262" w:hanging="420"/>
      </w:pPr>
      <w:rPr>
        <w:rFonts w:ascii="Wingdings" w:hAnsi="Wingdings" w:hint="default"/>
      </w:rPr>
    </w:lvl>
    <w:lvl w:ilvl="8" w:tplc="04090005" w:tentative="1">
      <w:start w:val="1"/>
      <w:numFmt w:val="bullet"/>
      <w:lvlText w:val=""/>
      <w:lvlJc w:val="left"/>
      <w:pPr>
        <w:ind w:left="4682" w:hanging="420"/>
      </w:pPr>
      <w:rPr>
        <w:rFonts w:ascii="Wingdings" w:hAnsi="Wingdings" w:hint="default"/>
      </w:rPr>
    </w:lvl>
  </w:abstractNum>
  <w:abstractNum w:abstractNumId="13" w15:restartNumberingAfterBreak="0">
    <w:nsid w:val="7E920126"/>
    <w:multiLevelType w:val="hybridMultilevel"/>
    <w:tmpl w:val="9D40419E"/>
    <w:lvl w:ilvl="0" w:tplc="F1D40E66">
      <w:start w:val="2"/>
      <w:numFmt w:val="bullet"/>
      <w:lvlText w:val="□"/>
      <w:lvlJc w:val="left"/>
      <w:pPr>
        <w:ind w:left="360" w:hanging="360"/>
      </w:pPr>
      <w:rPr>
        <w:rFonts w:ascii="宋体" w:eastAsia="宋体" w:hAnsi="宋体" w:cs="Times New Roma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4" w15:restartNumberingAfterBreak="0">
    <w:nsid w:val="7F331249"/>
    <w:multiLevelType w:val="hybridMultilevel"/>
    <w:tmpl w:val="0A4C7EF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3"/>
  </w:num>
  <w:num w:numId="2">
    <w:abstractNumId w:val="14"/>
  </w:num>
  <w:num w:numId="3">
    <w:abstractNumId w:val="9"/>
  </w:num>
  <w:num w:numId="4">
    <w:abstractNumId w:val="6"/>
  </w:num>
  <w:num w:numId="5">
    <w:abstractNumId w:val="10"/>
  </w:num>
  <w:num w:numId="6">
    <w:abstractNumId w:val="3"/>
  </w:num>
  <w:num w:numId="7">
    <w:abstractNumId w:val="11"/>
  </w:num>
  <w:num w:numId="8">
    <w:abstractNumId w:val="12"/>
  </w:num>
  <w:num w:numId="9">
    <w:abstractNumId w:val="1"/>
  </w:num>
  <w:num w:numId="10">
    <w:abstractNumId w:val="2"/>
  </w:num>
  <w:num w:numId="11">
    <w:abstractNumId w:val="4"/>
  </w:num>
  <w:num w:numId="12">
    <w:abstractNumId w:val="7"/>
  </w:num>
  <w:num w:numId="13">
    <w:abstractNumId w:val="5"/>
  </w:num>
  <w:num w:numId="14">
    <w:abstractNumId w:val="0"/>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720"/>
  <w:hyphenationZone w:val="950"/>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50B8"/>
    <w:rsid w:val="00014D60"/>
    <w:rsid w:val="0001639D"/>
    <w:rsid w:val="000166D1"/>
    <w:rsid w:val="0002192C"/>
    <w:rsid w:val="00026BA1"/>
    <w:rsid w:val="00041128"/>
    <w:rsid w:val="000447BE"/>
    <w:rsid w:val="00045B69"/>
    <w:rsid w:val="00070C22"/>
    <w:rsid w:val="0007139E"/>
    <w:rsid w:val="00075020"/>
    <w:rsid w:val="00095418"/>
    <w:rsid w:val="000A4184"/>
    <w:rsid w:val="000B1CB9"/>
    <w:rsid w:val="000B5C29"/>
    <w:rsid w:val="000C0EC0"/>
    <w:rsid w:val="000C4041"/>
    <w:rsid w:val="000C4570"/>
    <w:rsid w:val="000D29B7"/>
    <w:rsid w:val="000D5373"/>
    <w:rsid w:val="000F52FB"/>
    <w:rsid w:val="0011291D"/>
    <w:rsid w:val="00120652"/>
    <w:rsid w:val="00137802"/>
    <w:rsid w:val="00146D68"/>
    <w:rsid w:val="00146EF7"/>
    <w:rsid w:val="00170241"/>
    <w:rsid w:val="00180C2B"/>
    <w:rsid w:val="00196614"/>
    <w:rsid w:val="001A2DD1"/>
    <w:rsid w:val="001A7371"/>
    <w:rsid w:val="001B0D84"/>
    <w:rsid w:val="001B4AC5"/>
    <w:rsid w:val="001B4E88"/>
    <w:rsid w:val="001B5701"/>
    <w:rsid w:val="001C4752"/>
    <w:rsid w:val="001D70EB"/>
    <w:rsid w:val="001F15D7"/>
    <w:rsid w:val="00202E4F"/>
    <w:rsid w:val="002348DA"/>
    <w:rsid w:val="002425E2"/>
    <w:rsid w:val="002716AE"/>
    <w:rsid w:val="002727A9"/>
    <w:rsid w:val="00282380"/>
    <w:rsid w:val="00286110"/>
    <w:rsid w:val="00290568"/>
    <w:rsid w:val="00292C01"/>
    <w:rsid w:val="002A0456"/>
    <w:rsid w:val="002C4377"/>
    <w:rsid w:val="002F0B95"/>
    <w:rsid w:val="002F0E1E"/>
    <w:rsid w:val="002F446B"/>
    <w:rsid w:val="00301509"/>
    <w:rsid w:val="00307D5F"/>
    <w:rsid w:val="00315079"/>
    <w:rsid w:val="00334365"/>
    <w:rsid w:val="003348F5"/>
    <w:rsid w:val="00344252"/>
    <w:rsid w:val="00357959"/>
    <w:rsid w:val="00364F04"/>
    <w:rsid w:val="00372355"/>
    <w:rsid w:val="00387259"/>
    <w:rsid w:val="00394CE1"/>
    <w:rsid w:val="003A526E"/>
    <w:rsid w:val="003B0ADD"/>
    <w:rsid w:val="003C7336"/>
    <w:rsid w:val="003D43C3"/>
    <w:rsid w:val="003D6880"/>
    <w:rsid w:val="003F3049"/>
    <w:rsid w:val="003F5A08"/>
    <w:rsid w:val="004011E2"/>
    <w:rsid w:val="004019F6"/>
    <w:rsid w:val="00405F77"/>
    <w:rsid w:val="00422207"/>
    <w:rsid w:val="00424F2B"/>
    <w:rsid w:val="00436995"/>
    <w:rsid w:val="00447B7B"/>
    <w:rsid w:val="00451FDB"/>
    <w:rsid w:val="004A5E02"/>
    <w:rsid w:val="004C15FB"/>
    <w:rsid w:val="004C3F92"/>
    <w:rsid w:val="004C3FAD"/>
    <w:rsid w:val="004E5D9D"/>
    <w:rsid w:val="004E721D"/>
    <w:rsid w:val="00505430"/>
    <w:rsid w:val="0052751C"/>
    <w:rsid w:val="00561114"/>
    <w:rsid w:val="005803CD"/>
    <w:rsid w:val="005814B8"/>
    <w:rsid w:val="00593053"/>
    <w:rsid w:val="005971AF"/>
    <w:rsid w:val="005A0276"/>
    <w:rsid w:val="005B55DE"/>
    <w:rsid w:val="005B7BDD"/>
    <w:rsid w:val="005C7223"/>
    <w:rsid w:val="005F48AC"/>
    <w:rsid w:val="0060181F"/>
    <w:rsid w:val="00604998"/>
    <w:rsid w:val="006059F8"/>
    <w:rsid w:val="006066C6"/>
    <w:rsid w:val="00613916"/>
    <w:rsid w:val="00617F76"/>
    <w:rsid w:val="006247BE"/>
    <w:rsid w:val="00650B4A"/>
    <w:rsid w:val="00654307"/>
    <w:rsid w:val="00656496"/>
    <w:rsid w:val="006646D9"/>
    <w:rsid w:val="00671D82"/>
    <w:rsid w:val="00680CD5"/>
    <w:rsid w:val="00684E8F"/>
    <w:rsid w:val="006B5B75"/>
    <w:rsid w:val="006B63C5"/>
    <w:rsid w:val="006B6B60"/>
    <w:rsid w:val="006C1513"/>
    <w:rsid w:val="006D6898"/>
    <w:rsid w:val="006D7B7F"/>
    <w:rsid w:val="006F3706"/>
    <w:rsid w:val="00710F8C"/>
    <w:rsid w:val="00717092"/>
    <w:rsid w:val="007505B3"/>
    <w:rsid w:val="00765C7D"/>
    <w:rsid w:val="00770B7E"/>
    <w:rsid w:val="0077140A"/>
    <w:rsid w:val="00785CA1"/>
    <w:rsid w:val="007A09A4"/>
    <w:rsid w:val="007A53EF"/>
    <w:rsid w:val="007A7F1B"/>
    <w:rsid w:val="007D3715"/>
    <w:rsid w:val="007D59F6"/>
    <w:rsid w:val="007F2129"/>
    <w:rsid w:val="008174CB"/>
    <w:rsid w:val="00825B5C"/>
    <w:rsid w:val="0083275E"/>
    <w:rsid w:val="0087666E"/>
    <w:rsid w:val="00891329"/>
    <w:rsid w:val="008929AC"/>
    <w:rsid w:val="008A4AA7"/>
    <w:rsid w:val="008B48B5"/>
    <w:rsid w:val="008D38F1"/>
    <w:rsid w:val="008D58F8"/>
    <w:rsid w:val="008E04AC"/>
    <w:rsid w:val="008E7872"/>
    <w:rsid w:val="008F2097"/>
    <w:rsid w:val="009010C3"/>
    <w:rsid w:val="00910649"/>
    <w:rsid w:val="00916E24"/>
    <w:rsid w:val="0092102B"/>
    <w:rsid w:val="0092546E"/>
    <w:rsid w:val="00927494"/>
    <w:rsid w:val="00930D65"/>
    <w:rsid w:val="009409BC"/>
    <w:rsid w:val="00945686"/>
    <w:rsid w:val="0095649C"/>
    <w:rsid w:val="00977A54"/>
    <w:rsid w:val="009830E4"/>
    <w:rsid w:val="009A68A1"/>
    <w:rsid w:val="009C3C43"/>
    <w:rsid w:val="009C747E"/>
    <w:rsid w:val="009D6A96"/>
    <w:rsid w:val="009F114F"/>
    <w:rsid w:val="009F3A2F"/>
    <w:rsid w:val="00A05A45"/>
    <w:rsid w:val="00A15164"/>
    <w:rsid w:val="00A223FF"/>
    <w:rsid w:val="00A23BC1"/>
    <w:rsid w:val="00A3636D"/>
    <w:rsid w:val="00A419F5"/>
    <w:rsid w:val="00A5031F"/>
    <w:rsid w:val="00A6398B"/>
    <w:rsid w:val="00A73556"/>
    <w:rsid w:val="00A74ABF"/>
    <w:rsid w:val="00A80F0A"/>
    <w:rsid w:val="00A8294D"/>
    <w:rsid w:val="00A90DFA"/>
    <w:rsid w:val="00A92CBC"/>
    <w:rsid w:val="00AB71C1"/>
    <w:rsid w:val="00AF2BC5"/>
    <w:rsid w:val="00AF2E17"/>
    <w:rsid w:val="00B00229"/>
    <w:rsid w:val="00B021BF"/>
    <w:rsid w:val="00B03048"/>
    <w:rsid w:val="00B20153"/>
    <w:rsid w:val="00B3630A"/>
    <w:rsid w:val="00B36F5E"/>
    <w:rsid w:val="00B414CC"/>
    <w:rsid w:val="00B46F50"/>
    <w:rsid w:val="00B53A7D"/>
    <w:rsid w:val="00B569AB"/>
    <w:rsid w:val="00B57D90"/>
    <w:rsid w:val="00B62596"/>
    <w:rsid w:val="00B732CA"/>
    <w:rsid w:val="00B97ECB"/>
    <w:rsid w:val="00BA2B3D"/>
    <w:rsid w:val="00BA4299"/>
    <w:rsid w:val="00BA49C7"/>
    <w:rsid w:val="00BB2891"/>
    <w:rsid w:val="00BC1BB9"/>
    <w:rsid w:val="00BD14B2"/>
    <w:rsid w:val="00BD6CBC"/>
    <w:rsid w:val="00BE2A56"/>
    <w:rsid w:val="00BF1138"/>
    <w:rsid w:val="00C05DDC"/>
    <w:rsid w:val="00C24DF1"/>
    <w:rsid w:val="00C25FF1"/>
    <w:rsid w:val="00C3122F"/>
    <w:rsid w:val="00C343A6"/>
    <w:rsid w:val="00C55D76"/>
    <w:rsid w:val="00C56B50"/>
    <w:rsid w:val="00C63359"/>
    <w:rsid w:val="00C64865"/>
    <w:rsid w:val="00C70D43"/>
    <w:rsid w:val="00C72FF4"/>
    <w:rsid w:val="00C7440D"/>
    <w:rsid w:val="00C749FB"/>
    <w:rsid w:val="00C866DF"/>
    <w:rsid w:val="00CC3AD3"/>
    <w:rsid w:val="00CD158A"/>
    <w:rsid w:val="00CE0036"/>
    <w:rsid w:val="00D12616"/>
    <w:rsid w:val="00D12EA8"/>
    <w:rsid w:val="00D24F28"/>
    <w:rsid w:val="00D31A70"/>
    <w:rsid w:val="00D35A53"/>
    <w:rsid w:val="00D51573"/>
    <w:rsid w:val="00D66483"/>
    <w:rsid w:val="00D833D7"/>
    <w:rsid w:val="00D8414F"/>
    <w:rsid w:val="00D84FF4"/>
    <w:rsid w:val="00DA15DD"/>
    <w:rsid w:val="00DA4F64"/>
    <w:rsid w:val="00DB3F14"/>
    <w:rsid w:val="00DB6064"/>
    <w:rsid w:val="00DC0FA2"/>
    <w:rsid w:val="00DC2152"/>
    <w:rsid w:val="00DD7362"/>
    <w:rsid w:val="00DE22C3"/>
    <w:rsid w:val="00DF4F57"/>
    <w:rsid w:val="00DF5FEE"/>
    <w:rsid w:val="00DF706E"/>
    <w:rsid w:val="00E07E32"/>
    <w:rsid w:val="00E52C7A"/>
    <w:rsid w:val="00E652FC"/>
    <w:rsid w:val="00EB5460"/>
    <w:rsid w:val="00EC37BC"/>
    <w:rsid w:val="00EC50B8"/>
    <w:rsid w:val="00ED2A18"/>
    <w:rsid w:val="00ED71A5"/>
    <w:rsid w:val="00ED79DA"/>
    <w:rsid w:val="00EE7170"/>
    <w:rsid w:val="00F055C6"/>
    <w:rsid w:val="00F17486"/>
    <w:rsid w:val="00F1749F"/>
    <w:rsid w:val="00F26DEA"/>
    <w:rsid w:val="00F47B3E"/>
    <w:rsid w:val="00F47F12"/>
    <w:rsid w:val="00F56F33"/>
    <w:rsid w:val="00F61F67"/>
    <w:rsid w:val="00F63325"/>
    <w:rsid w:val="00F6404E"/>
    <w:rsid w:val="00F6538C"/>
    <w:rsid w:val="00F67564"/>
    <w:rsid w:val="00F8143F"/>
    <w:rsid w:val="00F978CE"/>
    <w:rsid w:val="00FA1657"/>
    <w:rsid w:val="00FB1906"/>
    <w:rsid w:val="00FE00BF"/>
    <w:rsid w:val="00FE49A6"/>
    <w:rsid w:val="00FF23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6F3599C"/>
  <w15:docId w15:val="{62B56377-B9CD-491D-B7B5-A5D2D19E3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70241"/>
    <w:rPr>
      <w:rFonts w:ascii="CG Times" w:hAnsi="CG Times"/>
      <w:sz w:val="22"/>
    </w:rPr>
  </w:style>
  <w:style w:type="paragraph" w:styleId="1">
    <w:name w:val="heading 1"/>
    <w:basedOn w:val="a"/>
    <w:next w:val="a"/>
    <w:qFormat/>
    <w:rsid w:val="008A4AA7"/>
    <w:pPr>
      <w:keepNext/>
      <w:keepLines/>
      <w:tabs>
        <w:tab w:val="left" w:pos="-720"/>
      </w:tabs>
      <w:suppressAutoHyphens/>
      <w:jc w:val="center"/>
      <w:outlineLvl w:val="0"/>
    </w:pPr>
    <w:rPr>
      <w:rFonts w:ascii="Times New Roman" w:hAnsi="Times New Roman"/>
      <w:b/>
      <w:smallCaps/>
      <w:sz w:val="32"/>
    </w:rPr>
  </w:style>
  <w:style w:type="paragraph" w:styleId="2">
    <w:name w:val="heading 2"/>
    <w:basedOn w:val="a"/>
    <w:next w:val="a"/>
    <w:qFormat/>
    <w:rsid w:val="008A4AA7"/>
    <w:pPr>
      <w:keepNext/>
      <w:keepLines/>
      <w:tabs>
        <w:tab w:val="left" w:pos="-720"/>
      </w:tabs>
      <w:suppressAutoHyphens/>
      <w:jc w:val="center"/>
      <w:outlineLvl w:val="1"/>
    </w:pPr>
    <w:rPr>
      <w:b/>
      <w:smallCaps/>
    </w:rPr>
  </w:style>
  <w:style w:type="paragraph" w:styleId="3">
    <w:name w:val="heading 3"/>
    <w:basedOn w:val="a"/>
    <w:next w:val="a"/>
    <w:qFormat/>
    <w:rsid w:val="008A4AA7"/>
    <w:pPr>
      <w:keepNext/>
      <w:keepLines/>
      <w:tabs>
        <w:tab w:val="left" w:pos="-720"/>
      </w:tabs>
      <w:suppressAutoHyphens/>
      <w:outlineLvl w:val="2"/>
    </w:pPr>
    <w:rPr>
      <w:b/>
    </w:rPr>
  </w:style>
  <w:style w:type="paragraph" w:styleId="4">
    <w:name w:val="heading 4"/>
    <w:basedOn w:val="a"/>
    <w:next w:val="a"/>
    <w:qFormat/>
    <w:rsid w:val="008A4AA7"/>
    <w:pPr>
      <w:keepNext/>
      <w:keepLines/>
      <w:tabs>
        <w:tab w:val="left" w:pos="-720"/>
      </w:tabs>
      <w:suppressAutoHyphens/>
      <w:outlineLvl w:val="3"/>
    </w:pPr>
    <w:rPr>
      <w:b/>
      <w:i/>
    </w:rPr>
  </w:style>
  <w:style w:type="paragraph" w:styleId="5">
    <w:name w:val="heading 5"/>
    <w:basedOn w:val="a"/>
    <w:next w:val="a"/>
    <w:qFormat/>
    <w:rsid w:val="008A4AA7"/>
    <w:pPr>
      <w:tabs>
        <w:tab w:val="left" w:pos="-720"/>
      </w:tabs>
      <w:suppressAutoHyphens/>
      <w:outlineLvl w:val="4"/>
    </w:pPr>
  </w:style>
  <w:style w:type="paragraph" w:styleId="6">
    <w:name w:val="heading 6"/>
    <w:basedOn w:val="a"/>
    <w:next w:val="a"/>
    <w:qFormat/>
    <w:rsid w:val="008A4AA7"/>
    <w:pPr>
      <w:tabs>
        <w:tab w:val="left" w:pos="-720"/>
      </w:tabs>
      <w:suppressAutoHyphens/>
      <w:outlineLvl w:val="5"/>
    </w:pPr>
  </w:style>
  <w:style w:type="paragraph" w:styleId="7">
    <w:name w:val="heading 7"/>
    <w:basedOn w:val="a"/>
    <w:next w:val="a"/>
    <w:qFormat/>
    <w:rsid w:val="008A4AA7"/>
    <w:pPr>
      <w:tabs>
        <w:tab w:val="left" w:pos="-720"/>
      </w:tabs>
      <w:suppressAutoHyphens/>
      <w:outlineLvl w:val="6"/>
    </w:pPr>
  </w:style>
  <w:style w:type="paragraph" w:styleId="8">
    <w:name w:val="heading 8"/>
    <w:basedOn w:val="a"/>
    <w:next w:val="a"/>
    <w:qFormat/>
    <w:rsid w:val="008A4AA7"/>
    <w:pPr>
      <w:tabs>
        <w:tab w:val="left" w:pos="-720"/>
      </w:tabs>
      <w:suppressAutoHyphens/>
      <w:outlineLvl w:val="7"/>
    </w:pPr>
  </w:style>
  <w:style w:type="paragraph" w:styleId="9">
    <w:name w:val="heading 9"/>
    <w:basedOn w:val="a"/>
    <w:next w:val="a"/>
    <w:qFormat/>
    <w:rsid w:val="008A4AA7"/>
    <w:pPr>
      <w:tabs>
        <w:tab w:val="left" w:pos="-720"/>
      </w:tabs>
      <w:suppressAutoHyphens/>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DefaultParagraphFo">
    <w:name w:val="Default Paragraph Fo"/>
    <w:basedOn w:val="a0"/>
    <w:rsid w:val="008A4AA7"/>
  </w:style>
  <w:style w:type="paragraph" w:customStyle="1" w:styleId="ChapterNumber">
    <w:name w:val="ChapterNumber"/>
    <w:rsid w:val="008A4AA7"/>
    <w:pPr>
      <w:tabs>
        <w:tab w:val="left" w:pos="-720"/>
      </w:tabs>
      <w:suppressAutoHyphens/>
    </w:pPr>
    <w:rPr>
      <w:rFonts w:ascii="CG Times" w:hAnsi="CG Times"/>
      <w:sz w:val="22"/>
    </w:rPr>
  </w:style>
  <w:style w:type="paragraph" w:styleId="a3">
    <w:name w:val="footer"/>
    <w:basedOn w:val="a"/>
    <w:semiHidden/>
    <w:rsid w:val="008A4AA7"/>
    <w:pPr>
      <w:tabs>
        <w:tab w:val="left" w:pos="360"/>
        <w:tab w:val="right" w:pos="9000"/>
      </w:tabs>
      <w:suppressAutoHyphens/>
    </w:pPr>
  </w:style>
  <w:style w:type="character" w:styleId="a4">
    <w:name w:val="footnote reference"/>
    <w:basedOn w:val="a0"/>
    <w:semiHidden/>
    <w:rsid w:val="008A4AA7"/>
    <w:rPr>
      <w:rFonts w:ascii="CG Times" w:hAnsi="CG Times"/>
      <w:noProof w:val="0"/>
      <w:sz w:val="22"/>
      <w:vertAlign w:val="superscript"/>
      <w:lang w:val="en-US"/>
    </w:rPr>
  </w:style>
  <w:style w:type="paragraph" w:styleId="a5">
    <w:name w:val="footnote text"/>
    <w:basedOn w:val="a"/>
    <w:semiHidden/>
    <w:rsid w:val="008A4AA7"/>
    <w:pPr>
      <w:tabs>
        <w:tab w:val="left" w:pos="-720"/>
      </w:tabs>
      <w:suppressAutoHyphens/>
    </w:pPr>
    <w:rPr>
      <w:rFonts w:ascii="Times New Roman" w:hAnsi="Times New Roman"/>
      <w:sz w:val="20"/>
    </w:rPr>
  </w:style>
  <w:style w:type="paragraph" w:styleId="a6">
    <w:name w:val="header"/>
    <w:basedOn w:val="a"/>
    <w:semiHidden/>
    <w:rsid w:val="008A4AA7"/>
    <w:pPr>
      <w:tabs>
        <w:tab w:val="left" w:pos="360"/>
        <w:tab w:val="left" w:pos="7560"/>
        <w:tab w:val="left" w:pos="8280"/>
        <w:tab w:val="left" w:pos="9000"/>
      </w:tabs>
      <w:suppressAutoHyphens/>
    </w:pPr>
  </w:style>
  <w:style w:type="paragraph" w:styleId="a7">
    <w:name w:val="Normal Indent"/>
    <w:basedOn w:val="a"/>
    <w:semiHidden/>
    <w:rsid w:val="008A4AA7"/>
    <w:pPr>
      <w:tabs>
        <w:tab w:val="left" w:pos="-720"/>
      </w:tabs>
      <w:suppressAutoHyphens/>
    </w:pPr>
  </w:style>
  <w:style w:type="paragraph" w:customStyle="1" w:styleId="TextBox">
    <w:name w:val="Text Box"/>
    <w:rsid w:val="008A4AA7"/>
    <w:pPr>
      <w:keepNext/>
      <w:keepLines/>
      <w:tabs>
        <w:tab w:val="left" w:pos="-720"/>
      </w:tabs>
      <w:suppressAutoHyphens/>
      <w:jc w:val="both"/>
    </w:pPr>
    <w:rPr>
      <w:spacing w:val="-2"/>
      <w:sz w:val="22"/>
    </w:rPr>
  </w:style>
  <w:style w:type="paragraph" w:customStyle="1" w:styleId="TextBoxdots">
    <w:name w:val="Text Box (dots)"/>
    <w:rsid w:val="008A4AA7"/>
    <w:pPr>
      <w:keepNext/>
      <w:keepLines/>
      <w:tabs>
        <w:tab w:val="left" w:pos="-720"/>
      </w:tabs>
      <w:suppressAutoHyphens/>
      <w:jc w:val="both"/>
    </w:pPr>
    <w:rPr>
      <w:spacing w:val="-2"/>
      <w:sz w:val="22"/>
    </w:rPr>
  </w:style>
  <w:style w:type="paragraph" w:customStyle="1" w:styleId="TextBoxFramed">
    <w:name w:val="Text Box Framed"/>
    <w:rsid w:val="008A4AA7"/>
    <w:pPr>
      <w:keepNext/>
      <w:keepLines/>
      <w:tabs>
        <w:tab w:val="left" w:pos="-720"/>
      </w:tabs>
      <w:suppressAutoHyphens/>
    </w:pPr>
    <w:rPr>
      <w:sz w:val="22"/>
    </w:rPr>
  </w:style>
  <w:style w:type="paragraph" w:customStyle="1" w:styleId="TextBoxUnframed">
    <w:name w:val="Text Box Unframed"/>
    <w:rsid w:val="008A4AA7"/>
    <w:pPr>
      <w:keepNext/>
      <w:keepLines/>
      <w:tabs>
        <w:tab w:val="left" w:pos="-720"/>
      </w:tabs>
      <w:suppressAutoHyphens/>
    </w:pPr>
    <w:rPr>
      <w:sz w:val="22"/>
    </w:rPr>
  </w:style>
  <w:style w:type="paragraph" w:customStyle="1" w:styleId="TOC11">
    <w:name w:val="TOC 11"/>
    <w:rsid w:val="008A4AA7"/>
    <w:pPr>
      <w:tabs>
        <w:tab w:val="left" w:pos="360"/>
      </w:tabs>
      <w:suppressAutoHyphens/>
    </w:pPr>
    <w:rPr>
      <w:rFonts w:ascii="CG Times" w:hAnsi="CG Times"/>
      <w:smallCaps/>
      <w:sz w:val="22"/>
    </w:rPr>
  </w:style>
  <w:style w:type="paragraph" w:styleId="TOC2">
    <w:name w:val="toc 2"/>
    <w:basedOn w:val="a"/>
    <w:next w:val="a"/>
    <w:semiHidden/>
    <w:rsid w:val="008A4AA7"/>
    <w:pPr>
      <w:tabs>
        <w:tab w:val="left" w:leader="dot" w:pos="9000"/>
        <w:tab w:val="right" w:pos="9360"/>
      </w:tabs>
      <w:suppressAutoHyphens/>
      <w:ind w:left="1440" w:right="720" w:hanging="720"/>
    </w:pPr>
  </w:style>
  <w:style w:type="paragraph" w:styleId="TOC3">
    <w:name w:val="toc 3"/>
    <w:basedOn w:val="a"/>
    <w:next w:val="a"/>
    <w:semiHidden/>
    <w:rsid w:val="008A4AA7"/>
    <w:pPr>
      <w:tabs>
        <w:tab w:val="left" w:leader="dot" w:pos="9000"/>
        <w:tab w:val="right" w:pos="9360"/>
      </w:tabs>
      <w:suppressAutoHyphens/>
      <w:ind w:left="2160" w:right="720" w:hanging="720"/>
    </w:pPr>
  </w:style>
  <w:style w:type="paragraph" w:styleId="TOC4">
    <w:name w:val="toc 4"/>
    <w:basedOn w:val="a"/>
    <w:next w:val="a"/>
    <w:semiHidden/>
    <w:rsid w:val="008A4AA7"/>
    <w:pPr>
      <w:tabs>
        <w:tab w:val="left" w:leader="dot" w:pos="9000"/>
        <w:tab w:val="right" w:pos="9360"/>
      </w:tabs>
      <w:suppressAutoHyphens/>
      <w:ind w:left="2880" w:right="720" w:hanging="720"/>
    </w:pPr>
  </w:style>
  <w:style w:type="paragraph" w:styleId="TOC5">
    <w:name w:val="toc 5"/>
    <w:basedOn w:val="a"/>
    <w:next w:val="a"/>
    <w:semiHidden/>
    <w:rsid w:val="008A4AA7"/>
    <w:pPr>
      <w:tabs>
        <w:tab w:val="left" w:leader="dot" w:pos="9000"/>
        <w:tab w:val="right" w:pos="9360"/>
      </w:tabs>
      <w:suppressAutoHyphens/>
      <w:ind w:left="3600" w:right="720" w:hanging="720"/>
    </w:pPr>
  </w:style>
  <w:style w:type="paragraph" w:customStyle="1" w:styleId="BankNormal">
    <w:name w:val="BankNormal"/>
    <w:rsid w:val="008A4AA7"/>
    <w:pPr>
      <w:tabs>
        <w:tab w:val="left" w:pos="-720"/>
      </w:tabs>
      <w:suppressAutoHyphens/>
    </w:pPr>
    <w:rPr>
      <w:rFonts w:ascii="CG Times" w:hAnsi="CG Times"/>
      <w:sz w:val="22"/>
    </w:rPr>
  </w:style>
  <w:style w:type="paragraph" w:customStyle="1" w:styleId="Heading1a">
    <w:name w:val="Heading 1a"/>
    <w:rsid w:val="008A4AA7"/>
    <w:pPr>
      <w:keepNext/>
      <w:keepLines/>
      <w:tabs>
        <w:tab w:val="left" w:pos="-720"/>
      </w:tabs>
      <w:suppressAutoHyphens/>
      <w:jc w:val="center"/>
    </w:pPr>
    <w:rPr>
      <w:b/>
      <w:smallCaps/>
      <w:sz w:val="32"/>
    </w:rPr>
  </w:style>
  <w:style w:type="paragraph" w:styleId="TOC6">
    <w:name w:val="toc 6"/>
    <w:basedOn w:val="a"/>
    <w:next w:val="a"/>
    <w:semiHidden/>
    <w:rsid w:val="008A4AA7"/>
    <w:pPr>
      <w:tabs>
        <w:tab w:val="left" w:pos="9000"/>
        <w:tab w:val="right" w:pos="9360"/>
      </w:tabs>
      <w:suppressAutoHyphens/>
      <w:ind w:left="720" w:hanging="720"/>
    </w:pPr>
  </w:style>
  <w:style w:type="paragraph" w:styleId="TOC7">
    <w:name w:val="toc 7"/>
    <w:basedOn w:val="a"/>
    <w:next w:val="a"/>
    <w:semiHidden/>
    <w:rsid w:val="008A4AA7"/>
    <w:pPr>
      <w:suppressAutoHyphens/>
      <w:ind w:left="720" w:hanging="720"/>
    </w:pPr>
  </w:style>
  <w:style w:type="paragraph" w:styleId="TOC8">
    <w:name w:val="toc 8"/>
    <w:basedOn w:val="a"/>
    <w:next w:val="a"/>
    <w:semiHidden/>
    <w:rsid w:val="008A4AA7"/>
    <w:pPr>
      <w:tabs>
        <w:tab w:val="left" w:pos="9000"/>
        <w:tab w:val="right" w:pos="9360"/>
      </w:tabs>
      <w:suppressAutoHyphens/>
      <w:ind w:left="720" w:hanging="720"/>
    </w:pPr>
  </w:style>
  <w:style w:type="paragraph" w:styleId="TOC9">
    <w:name w:val="toc 9"/>
    <w:basedOn w:val="a"/>
    <w:next w:val="a"/>
    <w:semiHidden/>
    <w:rsid w:val="008A4AA7"/>
    <w:pPr>
      <w:tabs>
        <w:tab w:val="left" w:leader="dot" w:pos="9000"/>
        <w:tab w:val="right" w:pos="9360"/>
      </w:tabs>
      <w:suppressAutoHyphens/>
      <w:ind w:left="720" w:hanging="720"/>
    </w:pPr>
  </w:style>
  <w:style w:type="paragraph" w:styleId="a8">
    <w:name w:val="endnote text"/>
    <w:basedOn w:val="a"/>
    <w:semiHidden/>
    <w:rsid w:val="008A4AA7"/>
    <w:pPr>
      <w:tabs>
        <w:tab w:val="left" w:pos="-720"/>
      </w:tabs>
      <w:suppressAutoHyphens/>
    </w:pPr>
    <w:rPr>
      <w:rFonts w:ascii="Times New Roman" w:hAnsi="Times New Roman"/>
      <w:sz w:val="20"/>
    </w:rPr>
  </w:style>
  <w:style w:type="character" w:styleId="a9">
    <w:name w:val="endnote reference"/>
    <w:basedOn w:val="a0"/>
    <w:semiHidden/>
    <w:rsid w:val="008A4AA7"/>
    <w:rPr>
      <w:rFonts w:ascii="CG Times" w:hAnsi="CG Times"/>
      <w:noProof w:val="0"/>
      <w:sz w:val="22"/>
      <w:vertAlign w:val="superscript"/>
      <w:lang w:val="en-US"/>
    </w:rPr>
  </w:style>
  <w:style w:type="paragraph" w:styleId="TOC1">
    <w:name w:val="toc 1"/>
    <w:basedOn w:val="a"/>
    <w:next w:val="a"/>
    <w:semiHidden/>
    <w:rsid w:val="008A4AA7"/>
    <w:pPr>
      <w:tabs>
        <w:tab w:val="left" w:leader="dot" w:pos="9000"/>
        <w:tab w:val="right" w:pos="9360"/>
      </w:tabs>
      <w:suppressAutoHyphens/>
      <w:spacing w:before="480"/>
      <w:ind w:left="720" w:right="720" w:hanging="720"/>
    </w:pPr>
  </w:style>
  <w:style w:type="paragraph" w:styleId="10">
    <w:name w:val="index 1"/>
    <w:basedOn w:val="a"/>
    <w:next w:val="a"/>
    <w:semiHidden/>
    <w:rsid w:val="008A4AA7"/>
    <w:pPr>
      <w:tabs>
        <w:tab w:val="left" w:leader="dot" w:pos="9000"/>
        <w:tab w:val="right" w:pos="9360"/>
      </w:tabs>
      <w:suppressAutoHyphens/>
      <w:ind w:left="1440" w:right="720" w:hanging="1440"/>
    </w:pPr>
  </w:style>
  <w:style w:type="paragraph" w:styleId="20">
    <w:name w:val="index 2"/>
    <w:basedOn w:val="a"/>
    <w:next w:val="a"/>
    <w:semiHidden/>
    <w:rsid w:val="008A4AA7"/>
    <w:pPr>
      <w:tabs>
        <w:tab w:val="left" w:leader="dot" w:pos="9000"/>
        <w:tab w:val="right" w:pos="9360"/>
      </w:tabs>
      <w:suppressAutoHyphens/>
      <w:ind w:left="1440" w:right="720" w:hanging="720"/>
    </w:pPr>
  </w:style>
  <w:style w:type="paragraph" w:styleId="aa">
    <w:name w:val="toa heading"/>
    <w:basedOn w:val="a"/>
    <w:next w:val="a"/>
    <w:semiHidden/>
    <w:rsid w:val="008A4AA7"/>
    <w:pPr>
      <w:tabs>
        <w:tab w:val="left" w:pos="9000"/>
        <w:tab w:val="right" w:pos="9360"/>
      </w:tabs>
      <w:suppressAutoHyphens/>
    </w:pPr>
  </w:style>
  <w:style w:type="paragraph" w:styleId="ab">
    <w:name w:val="caption"/>
    <w:basedOn w:val="a"/>
    <w:next w:val="a"/>
    <w:qFormat/>
    <w:rsid w:val="008A4AA7"/>
    <w:rPr>
      <w:sz w:val="24"/>
    </w:rPr>
  </w:style>
  <w:style w:type="character" w:customStyle="1" w:styleId="EquationCaption">
    <w:name w:val="_Equation Caption"/>
    <w:rsid w:val="008A4AA7"/>
  </w:style>
  <w:style w:type="paragraph" w:styleId="ac">
    <w:name w:val="Body Text"/>
    <w:basedOn w:val="a"/>
    <w:semiHidden/>
    <w:rsid w:val="008A4AA7"/>
    <w:pPr>
      <w:suppressAutoHyphens/>
    </w:pPr>
    <w:rPr>
      <w:spacing w:val="-2"/>
      <w:sz w:val="24"/>
    </w:rPr>
  </w:style>
  <w:style w:type="character" w:styleId="ad">
    <w:name w:val="Hyperlink"/>
    <w:basedOn w:val="a0"/>
    <w:semiHidden/>
    <w:rsid w:val="008A4AA7"/>
    <w:rPr>
      <w:color w:val="0000FF"/>
      <w:u w:val="single"/>
    </w:rPr>
  </w:style>
  <w:style w:type="character" w:styleId="ae">
    <w:name w:val="annotation reference"/>
    <w:basedOn w:val="a0"/>
    <w:uiPriority w:val="99"/>
    <w:semiHidden/>
    <w:unhideWhenUsed/>
    <w:rsid w:val="00E07E32"/>
    <w:rPr>
      <w:sz w:val="16"/>
      <w:szCs w:val="16"/>
    </w:rPr>
  </w:style>
  <w:style w:type="paragraph" w:styleId="af">
    <w:name w:val="annotation text"/>
    <w:basedOn w:val="a"/>
    <w:link w:val="af0"/>
    <w:uiPriority w:val="99"/>
    <w:semiHidden/>
    <w:unhideWhenUsed/>
    <w:rsid w:val="00E07E32"/>
    <w:rPr>
      <w:sz w:val="20"/>
    </w:rPr>
  </w:style>
  <w:style w:type="character" w:customStyle="1" w:styleId="af0">
    <w:name w:val="批注文字 字符"/>
    <w:basedOn w:val="a0"/>
    <w:link w:val="af"/>
    <w:uiPriority w:val="99"/>
    <w:semiHidden/>
    <w:rsid w:val="00E07E32"/>
    <w:rPr>
      <w:rFonts w:ascii="CG Times" w:hAnsi="CG Times"/>
    </w:rPr>
  </w:style>
  <w:style w:type="paragraph" w:styleId="af1">
    <w:name w:val="annotation subject"/>
    <w:basedOn w:val="af"/>
    <w:next w:val="af"/>
    <w:link w:val="af2"/>
    <w:uiPriority w:val="99"/>
    <w:semiHidden/>
    <w:unhideWhenUsed/>
    <w:rsid w:val="00E07E32"/>
    <w:rPr>
      <w:b/>
      <w:bCs/>
    </w:rPr>
  </w:style>
  <w:style w:type="character" w:customStyle="1" w:styleId="af2">
    <w:name w:val="批注主题 字符"/>
    <w:basedOn w:val="af0"/>
    <w:link w:val="af1"/>
    <w:uiPriority w:val="99"/>
    <w:semiHidden/>
    <w:rsid w:val="00E07E32"/>
    <w:rPr>
      <w:rFonts w:ascii="CG Times" w:hAnsi="CG Times"/>
      <w:b/>
      <w:bCs/>
    </w:rPr>
  </w:style>
  <w:style w:type="paragraph" w:styleId="af3">
    <w:name w:val="Balloon Text"/>
    <w:basedOn w:val="a"/>
    <w:link w:val="af4"/>
    <w:uiPriority w:val="99"/>
    <w:semiHidden/>
    <w:unhideWhenUsed/>
    <w:rsid w:val="00E07E32"/>
    <w:rPr>
      <w:rFonts w:ascii="Tahoma" w:hAnsi="Tahoma" w:cs="Tahoma"/>
      <w:sz w:val="16"/>
      <w:szCs w:val="16"/>
    </w:rPr>
  </w:style>
  <w:style w:type="character" w:customStyle="1" w:styleId="af4">
    <w:name w:val="批注框文本 字符"/>
    <w:basedOn w:val="a0"/>
    <w:link w:val="af3"/>
    <w:uiPriority w:val="99"/>
    <w:semiHidden/>
    <w:rsid w:val="00E07E32"/>
    <w:rPr>
      <w:rFonts w:ascii="Tahoma" w:hAnsi="Tahoma" w:cs="Tahoma"/>
      <w:sz w:val="16"/>
      <w:szCs w:val="16"/>
    </w:rPr>
  </w:style>
  <w:style w:type="character" w:styleId="af5">
    <w:name w:val="FollowedHyperlink"/>
    <w:basedOn w:val="a0"/>
    <w:uiPriority w:val="99"/>
    <w:semiHidden/>
    <w:unhideWhenUsed/>
    <w:rsid w:val="00DA15DD"/>
    <w:rPr>
      <w:color w:val="800080" w:themeColor="followedHyperlink"/>
      <w:u w:val="single"/>
    </w:rPr>
  </w:style>
  <w:style w:type="table" w:styleId="af6">
    <w:name w:val="Table Grid"/>
    <w:basedOn w:val="a1"/>
    <w:uiPriority w:val="59"/>
    <w:rsid w:val="007505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处理的提及1"/>
    <w:basedOn w:val="a0"/>
    <w:uiPriority w:val="99"/>
    <w:semiHidden/>
    <w:unhideWhenUsed/>
    <w:rsid w:val="00A8294D"/>
    <w:rPr>
      <w:color w:val="605E5C"/>
      <w:shd w:val="clear" w:color="auto" w:fill="E1DFDD"/>
    </w:rPr>
  </w:style>
  <w:style w:type="table" w:customStyle="1" w:styleId="12">
    <w:name w:val="网格型1"/>
    <w:basedOn w:val="a1"/>
    <w:next w:val="af6"/>
    <w:uiPriority w:val="39"/>
    <w:rsid w:val="00F6538C"/>
    <w:rPr>
      <w:rFonts w:eastAsia="宋体"/>
      <w:kern w:val="2"/>
      <w:sz w:val="24"/>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网格型2"/>
    <w:basedOn w:val="a1"/>
    <w:next w:val="af6"/>
    <w:uiPriority w:val="39"/>
    <w:rsid w:val="00FB1906"/>
    <w:rPr>
      <w:rFonts w:eastAsia="宋体"/>
      <w:kern w:val="2"/>
      <w:sz w:val="24"/>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List Paragraph"/>
    <w:basedOn w:val="a"/>
    <w:uiPriority w:val="34"/>
    <w:qFormat/>
    <w:rsid w:val="00282380"/>
    <w:pPr>
      <w:ind w:firstLineChars="200" w:firstLine="420"/>
    </w:pPr>
  </w:style>
  <w:style w:type="paragraph" w:styleId="af8">
    <w:name w:val="Revision"/>
    <w:hidden/>
    <w:uiPriority w:val="99"/>
    <w:semiHidden/>
    <w:rsid w:val="007F2129"/>
    <w:rPr>
      <w:rFonts w:ascii="CG Times" w:hAnsi="CG Times"/>
      <w:sz w:val="22"/>
    </w:rPr>
  </w:style>
  <w:style w:type="character" w:styleId="af9">
    <w:name w:val="Unresolved Mention"/>
    <w:basedOn w:val="a0"/>
    <w:uiPriority w:val="99"/>
    <w:semiHidden/>
    <w:unhideWhenUsed/>
    <w:rsid w:val="005814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072695">
      <w:bodyDiv w:val="1"/>
      <w:marLeft w:val="0"/>
      <w:marRight w:val="0"/>
      <w:marTop w:val="0"/>
      <w:marBottom w:val="0"/>
      <w:divBdr>
        <w:top w:val="none" w:sz="0" w:space="0" w:color="auto"/>
        <w:left w:val="none" w:sz="0" w:space="0" w:color="auto"/>
        <w:bottom w:val="none" w:sz="0" w:space="0" w:color="auto"/>
        <w:right w:val="none" w:sz="0" w:space="0" w:color="auto"/>
      </w:divBdr>
    </w:div>
    <w:div w:id="1511329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ec_consulting@126.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AD0AB6-B8E0-4113-8004-E7D568A8B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6</Pages>
  <Words>1660</Words>
  <Characters>9467</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SAMPLE FORMAT FOR INDIVIDUAL PROCUREMENT NOTICE</vt:lpstr>
    </vt:vector>
  </TitlesOfParts>
  <Company>The World Bank</Company>
  <LinksUpToDate>false</LinksUpToDate>
  <CharactersWithSpaces>11105</CharactersWithSpaces>
  <SharedDoc>false</SharedDoc>
  <HLinks>
    <vt:vector size="12" baseType="variant">
      <vt:variant>
        <vt:i4>6357091</vt:i4>
      </vt:variant>
      <vt:variant>
        <vt:i4>3</vt:i4>
      </vt:variant>
      <vt:variant>
        <vt:i4>0</vt:i4>
      </vt:variant>
      <vt:variant>
        <vt:i4>5</vt:i4>
      </vt:variant>
      <vt:variant>
        <vt:lpwstr>http://www.worldbank.org/html/opr/consult/contents.html</vt:lpwstr>
      </vt:variant>
      <vt:variant>
        <vt:lpwstr/>
      </vt:variant>
      <vt:variant>
        <vt:i4>6357091</vt:i4>
      </vt:variant>
      <vt:variant>
        <vt:i4>0</vt:i4>
      </vt:variant>
      <vt:variant>
        <vt:i4>0</vt:i4>
      </vt:variant>
      <vt:variant>
        <vt:i4>5</vt:i4>
      </vt:variant>
      <vt:variant>
        <vt:lpwstr>http://www.worldbank.org/html/opr/consult/contents.html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FORMAT FOR INDIVIDUAL PROCUREMENT NOTICE</dc:title>
  <dc:creator>OPRPGEMER</dc:creator>
  <cp:lastModifiedBy>星 郭</cp:lastModifiedBy>
  <cp:revision>16</cp:revision>
  <cp:lastPrinted>2017-08-01T14:35:00Z</cp:lastPrinted>
  <dcterms:created xsi:type="dcterms:W3CDTF">2021-07-19T07:44:00Z</dcterms:created>
  <dcterms:modified xsi:type="dcterms:W3CDTF">2021-07-29T03:08:00Z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b41c926-a14a-41de-ac3f-1745125a8630_Enabled">
    <vt:lpwstr>true</vt:lpwstr>
  </property>
  <property fmtid="{D5CDD505-2E9C-101B-9397-08002B2CF9AE}" pid="3" name="MSIP_Label_2b41c926-a14a-41de-ac3f-1745125a8630_SetDate">
    <vt:lpwstr>2021-06-21T08:20:11Z</vt:lpwstr>
  </property>
  <property fmtid="{D5CDD505-2E9C-101B-9397-08002B2CF9AE}" pid="4" name="MSIP_Label_2b41c926-a14a-41de-ac3f-1745125a8630_Method">
    <vt:lpwstr>Standard</vt:lpwstr>
  </property>
  <property fmtid="{D5CDD505-2E9C-101B-9397-08002B2CF9AE}" pid="5" name="MSIP_Label_2b41c926-a14a-41de-ac3f-1745125a8630_Name">
    <vt:lpwstr>OFFICIAL USE ONLY</vt:lpwstr>
  </property>
  <property fmtid="{D5CDD505-2E9C-101B-9397-08002B2CF9AE}" pid="6" name="MSIP_Label_2b41c926-a14a-41de-ac3f-1745125a8630_SiteId">
    <vt:lpwstr>31ea652b-27c2-4f52-9f81-91ce42d48e6f</vt:lpwstr>
  </property>
  <property fmtid="{D5CDD505-2E9C-101B-9397-08002B2CF9AE}" pid="7" name="MSIP_Label_2b41c926-a14a-41de-ac3f-1745125a8630_ActionId">
    <vt:lpwstr>17ccad7e-afb2-4328-ae43-55bad06793cc</vt:lpwstr>
  </property>
  <property fmtid="{D5CDD505-2E9C-101B-9397-08002B2CF9AE}" pid="8" name="MSIP_Label_2b41c926-a14a-41de-ac3f-1745125a8630_ContentBits">
    <vt:lpwstr>1</vt:lpwstr>
  </property>
</Properties>
</file>